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103BF" w14:textId="2B80C414" w:rsidR="008079E5" w:rsidRDefault="008079E5" w:rsidP="008079E5">
      <w:pPr>
        <w:jc w:val="center"/>
      </w:pPr>
    </w:p>
    <w:p w14:paraId="42D103C0" w14:textId="77777777" w:rsidR="008079E5" w:rsidRDefault="008079E5" w:rsidP="00DC29F0">
      <w:pPr>
        <w:ind w:left="-360"/>
      </w:pPr>
      <w:r>
        <w:rPr>
          <w:noProof/>
          <w:lang w:eastAsia="en-AU"/>
        </w:rPr>
        <w:drawing>
          <wp:inline distT="0" distB="0" distL="0" distR="0" wp14:anchorId="42D1055A" wp14:editId="42D1055B">
            <wp:extent cx="5252767" cy="241200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Flui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52767" cy="2412000"/>
                    </a:xfrm>
                    <a:prstGeom prst="rect">
                      <a:avLst/>
                    </a:prstGeom>
                  </pic:spPr>
                </pic:pic>
              </a:graphicData>
            </a:graphic>
          </wp:inline>
        </w:drawing>
      </w:r>
    </w:p>
    <w:p w14:paraId="42D103C1" w14:textId="77777777" w:rsidR="008079E5" w:rsidRDefault="008079E5" w:rsidP="000C7CDA"/>
    <w:p w14:paraId="42D103C2" w14:textId="77777777" w:rsidR="008079E5" w:rsidRDefault="008079E5" w:rsidP="000C7CDA">
      <w:pPr>
        <w:rPr>
          <w:b/>
          <w:sz w:val="40"/>
        </w:rPr>
      </w:pPr>
    </w:p>
    <w:p w14:paraId="42D103C3" w14:textId="1651741A" w:rsidR="008079E5" w:rsidRPr="00F313EA" w:rsidRDefault="008079E5" w:rsidP="008079E5">
      <w:pPr>
        <w:rPr>
          <w:b/>
          <w:sz w:val="32"/>
        </w:rPr>
      </w:pPr>
      <w:r w:rsidRPr="00F313EA">
        <w:rPr>
          <w:b/>
          <w:sz w:val="32"/>
          <w:u w:val="single"/>
        </w:rPr>
        <w:t>Title:</w:t>
      </w:r>
      <w:r w:rsidRPr="00F313EA">
        <w:rPr>
          <w:b/>
          <w:sz w:val="32"/>
        </w:rPr>
        <w:t xml:space="preserve"> </w:t>
      </w:r>
      <w:r w:rsidR="00095FBE" w:rsidRPr="00095FBE">
        <w:rPr>
          <w:sz w:val="32"/>
        </w:rPr>
        <w:t xml:space="preserve">Industry </w:t>
      </w:r>
      <w:r w:rsidR="00095FBE">
        <w:rPr>
          <w:sz w:val="32"/>
        </w:rPr>
        <w:t>Consultation</w:t>
      </w:r>
    </w:p>
    <w:p w14:paraId="42D103C4" w14:textId="77777777" w:rsidR="008079E5" w:rsidRPr="00F313EA" w:rsidRDefault="008079E5" w:rsidP="008079E5">
      <w:pPr>
        <w:rPr>
          <w:b/>
          <w:sz w:val="32"/>
        </w:rPr>
      </w:pPr>
    </w:p>
    <w:p w14:paraId="42D103C5" w14:textId="28830190" w:rsidR="008079E5" w:rsidRPr="00095FBE" w:rsidRDefault="008079E5" w:rsidP="008079E5">
      <w:pPr>
        <w:rPr>
          <w:sz w:val="40"/>
        </w:rPr>
      </w:pPr>
      <w:r w:rsidRPr="00F313EA">
        <w:rPr>
          <w:b/>
          <w:sz w:val="32"/>
          <w:u w:val="single"/>
        </w:rPr>
        <w:t>Procedure Number</w:t>
      </w:r>
      <w:r w:rsidRPr="00F313EA">
        <w:rPr>
          <w:b/>
          <w:sz w:val="32"/>
        </w:rPr>
        <w:t xml:space="preserve">: </w:t>
      </w:r>
      <w:r w:rsidR="00095FBE">
        <w:rPr>
          <w:sz w:val="32"/>
        </w:rPr>
        <w:t>RTO-CG-PO002</w:t>
      </w:r>
    </w:p>
    <w:p w14:paraId="42D103C6" w14:textId="77777777" w:rsidR="008079E5" w:rsidRDefault="008079E5" w:rsidP="000C7CDA">
      <w:pPr>
        <w:rPr>
          <w:b/>
          <w:sz w:val="40"/>
        </w:rPr>
      </w:pPr>
    </w:p>
    <w:p w14:paraId="42D103C7" w14:textId="77777777" w:rsidR="008079E5" w:rsidRDefault="008079E5" w:rsidP="000C7CDA">
      <w:pPr>
        <w:rPr>
          <w:b/>
          <w:sz w:val="32"/>
        </w:rPr>
      </w:pPr>
    </w:p>
    <w:p w14:paraId="42D103C8" w14:textId="77777777" w:rsidR="008079E5" w:rsidRDefault="008079E5" w:rsidP="000C7CDA">
      <w:pPr>
        <w:rPr>
          <w:b/>
          <w:sz w:val="32"/>
        </w:rPr>
      </w:pPr>
    </w:p>
    <w:p w14:paraId="42D103C9" w14:textId="77777777" w:rsidR="008079E5" w:rsidRDefault="008079E5" w:rsidP="000C7CDA">
      <w:pPr>
        <w:rPr>
          <w:b/>
          <w:sz w:val="32"/>
        </w:rPr>
      </w:pPr>
    </w:p>
    <w:p w14:paraId="42D103CA" w14:textId="77777777" w:rsidR="008079E5" w:rsidRDefault="008079E5" w:rsidP="000C7CDA">
      <w:pPr>
        <w:rPr>
          <w:b/>
          <w:sz w:val="32"/>
        </w:rPr>
      </w:pPr>
    </w:p>
    <w:p w14:paraId="42D103CB" w14:textId="77777777" w:rsidR="008079E5" w:rsidRDefault="008079E5" w:rsidP="000C7CDA">
      <w:pPr>
        <w:rPr>
          <w:b/>
          <w:sz w:val="32"/>
        </w:rPr>
      </w:pPr>
    </w:p>
    <w:p w14:paraId="42D103CC" w14:textId="77777777" w:rsidR="008079E5" w:rsidRDefault="008079E5" w:rsidP="000C7CDA">
      <w:pPr>
        <w:rPr>
          <w:b/>
          <w:sz w:val="32"/>
        </w:rPr>
      </w:pPr>
    </w:p>
    <w:p w14:paraId="42D103CD" w14:textId="77777777" w:rsidR="008079E5" w:rsidRDefault="008079E5" w:rsidP="000C7CDA">
      <w:pPr>
        <w:rPr>
          <w:b/>
          <w:sz w:val="32"/>
        </w:rPr>
      </w:pPr>
    </w:p>
    <w:p w14:paraId="42D103CE" w14:textId="77777777" w:rsidR="008079E5" w:rsidRDefault="008079E5" w:rsidP="000C7CDA">
      <w:pPr>
        <w:rPr>
          <w:b/>
          <w:sz w:val="32"/>
        </w:rPr>
      </w:pPr>
    </w:p>
    <w:p w14:paraId="42D103CF" w14:textId="77777777" w:rsidR="008079E5" w:rsidRDefault="008079E5" w:rsidP="000C7CDA">
      <w:pPr>
        <w:rPr>
          <w:b/>
          <w:sz w:val="32"/>
        </w:rPr>
      </w:pPr>
    </w:p>
    <w:p w14:paraId="42D103D0" w14:textId="77777777" w:rsidR="008079E5" w:rsidRDefault="008079E5" w:rsidP="000C7CDA">
      <w:pPr>
        <w:rPr>
          <w:b/>
          <w:sz w:val="32"/>
        </w:rPr>
      </w:pPr>
    </w:p>
    <w:p w14:paraId="42D103D1" w14:textId="77777777" w:rsidR="008079E5" w:rsidRDefault="008079E5" w:rsidP="000C7CDA">
      <w:pPr>
        <w:rPr>
          <w:b/>
          <w:sz w:val="32"/>
        </w:rPr>
      </w:pPr>
    </w:p>
    <w:p w14:paraId="42D103D2" w14:textId="77777777" w:rsidR="008079E5" w:rsidRPr="008079E5" w:rsidRDefault="008079E5" w:rsidP="000C7CDA">
      <w:pPr>
        <w:rPr>
          <w:b/>
          <w:sz w:val="28"/>
        </w:rPr>
      </w:pPr>
      <w:r w:rsidRPr="008079E5">
        <w:rPr>
          <w:b/>
          <w:sz w:val="28"/>
        </w:rPr>
        <w:t>Approvals</w:t>
      </w:r>
    </w:p>
    <w:p w14:paraId="42D103D3" w14:textId="77777777" w:rsidR="008079E5" w:rsidRPr="008079E5" w:rsidRDefault="008079E5" w:rsidP="008079E5">
      <w:pPr>
        <w:jc w:val="both"/>
      </w:pPr>
      <w:r w:rsidRPr="008079E5">
        <w:rPr>
          <w:sz w:val="24"/>
        </w:rPr>
        <w:t>This procedure has been approved for use by the signatures below as the current edition, together with all amendments as listed below:</w:t>
      </w:r>
    </w:p>
    <w:p w14:paraId="42D103D4" w14:textId="77777777" w:rsidR="008079E5" w:rsidRDefault="008079E5" w:rsidP="000C7CDA">
      <w:pPr>
        <w:rPr>
          <w:b/>
        </w:rPr>
      </w:pPr>
      <w:r>
        <w:rPr>
          <w:b/>
        </w:rPr>
        <w:t>All other amendments are unapproved</w:t>
      </w: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83"/>
        <w:gridCol w:w="3179"/>
        <w:gridCol w:w="3217"/>
      </w:tblGrid>
      <w:tr w:rsidR="00C57353" w14:paraId="2664ECCF" w14:textId="77777777" w:rsidTr="0014190A">
        <w:tc>
          <w:tcPr>
            <w:tcW w:w="3169" w:type="dxa"/>
          </w:tcPr>
          <w:p w14:paraId="3CC39DA0" w14:textId="77777777" w:rsidR="00C57353" w:rsidRDefault="00C57353" w:rsidP="0014190A">
            <w:pPr>
              <w:jc w:val="both"/>
              <w:rPr>
                <w:b/>
              </w:rPr>
            </w:pPr>
            <w:r>
              <w:rPr>
                <w:b/>
              </w:rPr>
              <w:t>Job Title</w:t>
            </w:r>
          </w:p>
        </w:tc>
        <w:tc>
          <w:tcPr>
            <w:tcW w:w="3278" w:type="dxa"/>
          </w:tcPr>
          <w:p w14:paraId="3782D82B" w14:textId="77777777" w:rsidR="00C57353" w:rsidRDefault="00C57353" w:rsidP="0014190A">
            <w:pPr>
              <w:jc w:val="both"/>
              <w:rPr>
                <w:b/>
              </w:rPr>
            </w:pPr>
            <w:r>
              <w:rPr>
                <w:b/>
              </w:rPr>
              <w:t>Name</w:t>
            </w:r>
          </w:p>
        </w:tc>
        <w:tc>
          <w:tcPr>
            <w:tcW w:w="3278" w:type="dxa"/>
          </w:tcPr>
          <w:p w14:paraId="31ABC9AE" w14:textId="77777777" w:rsidR="00C57353" w:rsidRDefault="00C57353" w:rsidP="0014190A">
            <w:pPr>
              <w:jc w:val="both"/>
              <w:rPr>
                <w:b/>
              </w:rPr>
            </w:pPr>
            <w:r>
              <w:rPr>
                <w:b/>
              </w:rPr>
              <w:t>Approval Signature</w:t>
            </w:r>
          </w:p>
        </w:tc>
      </w:tr>
      <w:tr w:rsidR="00C57353" w14:paraId="4646427B" w14:textId="77777777" w:rsidTr="0014190A">
        <w:trPr>
          <w:trHeight w:val="397"/>
        </w:trPr>
        <w:tc>
          <w:tcPr>
            <w:tcW w:w="3169" w:type="dxa"/>
            <w:vAlign w:val="center"/>
          </w:tcPr>
          <w:p w14:paraId="08DD7773" w14:textId="77777777" w:rsidR="00C57353" w:rsidRPr="00DC29F0" w:rsidRDefault="00C57353" w:rsidP="0014190A">
            <w:pPr>
              <w:jc w:val="both"/>
            </w:pPr>
            <w:r>
              <w:t>Managing Director</w:t>
            </w:r>
          </w:p>
        </w:tc>
        <w:tc>
          <w:tcPr>
            <w:tcW w:w="3278" w:type="dxa"/>
            <w:vAlign w:val="center"/>
          </w:tcPr>
          <w:p w14:paraId="333C3DBC" w14:textId="77777777" w:rsidR="00C57353" w:rsidRPr="00DC29F0" w:rsidRDefault="00C57353" w:rsidP="0014190A">
            <w:pPr>
              <w:jc w:val="both"/>
            </w:pPr>
            <w:r>
              <w:t>Andrew Freeman</w:t>
            </w:r>
          </w:p>
        </w:tc>
        <w:tc>
          <w:tcPr>
            <w:tcW w:w="3278" w:type="dxa"/>
            <w:vAlign w:val="center"/>
          </w:tcPr>
          <w:p w14:paraId="29192FAA" w14:textId="77777777" w:rsidR="00C57353" w:rsidRDefault="00C57353" w:rsidP="0014190A">
            <w:pPr>
              <w:jc w:val="both"/>
              <w:rPr>
                <w:b/>
              </w:rPr>
            </w:pPr>
            <w:r>
              <w:rPr>
                <w:noProof/>
                <w:lang w:eastAsia="en-AU"/>
              </w:rPr>
              <w:drawing>
                <wp:inline distT="0" distB="0" distL="0" distR="0" wp14:anchorId="645553BE" wp14:editId="387A92BD">
                  <wp:extent cx="1067435" cy="371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90459" cy="379488"/>
                          </a:xfrm>
                          <a:prstGeom prst="rect">
                            <a:avLst/>
                          </a:prstGeom>
                        </pic:spPr>
                      </pic:pic>
                    </a:graphicData>
                  </a:graphic>
                </wp:inline>
              </w:drawing>
            </w:r>
          </w:p>
        </w:tc>
      </w:tr>
      <w:tr w:rsidR="00C57353" w14:paraId="4FE020C0" w14:textId="77777777" w:rsidTr="0014190A">
        <w:trPr>
          <w:trHeight w:val="397"/>
        </w:trPr>
        <w:tc>
          <w:tcPr>
            <w:tcW w:w="3169" w:type="dxa"/>
            <w:vAlign w:val="center"/>
          </w:tcPr>
          <w:p w14:paraId="10714B98" w14:textId="77777777" w:rsidR="00C57353" w:rsidRPr="00DC29F0" w:rsidRDefault="00C57353" w:rsidP="0014190A">
            <w:pPr>
              <w:jc w:val="both"/>
            </w:pPr>
            <w:r w:rsidRPr="00DC29F0">
              <w:t>Quality/HR Manager</w:t>
            </w:r>
          </w:p>
        </w:tc>
        <w:tc>
          <w:tcPr>
            <w:tcW w:w="3278" w:type="dxa"/>
            <w:vAlign w:val="center"/>
          </w:tcPr>
          <w:p w14:paraId="656DB0B3" w14:textId="77777777" w:rsidR="00C57353" w:rsidRPr="00DC29F0" w:rsidRDefault="00C57353" w:rsidP="0014190A">
            <w:pPr>
              <w:jc w:val="both"/>
            </w:pPr>
            <w:r w:rsidRPr="00DC29F0">
              <w:t>Emily Trevaskis</w:t>
            </w:r>
          </w:p>
        </w:tc>
        <w:tc>
          <w:tcPr>
            <w:tcW w:w="3278" w:type="dxa"/>
            <w:vAlign w:val="center"/>
          </w:tcPr>
          <w:p w14:paraId="3C20C2DB" w14:textId="77777777" w:rsidR="00C57353" w:rsidRDefault="00C57353" w:rsidP="0014190A">
            <w:pPr>
              <w:jc w:val="both"/>
              <w:rPr>
                <w:b/>
              </w:rPr>
            </w:pPr>
            <w:r>
              <w:rPr>
                <w:noProof/>
                <w:lang w:eastAsia="en-AU"/>
              </w:rPr>
              <w:drawing>
                <wp:inline distT="0" distB="0" distL="0" distR="0" wp14:anchorId="515C3A05" wp14:editId="5A2AB818">
                  <wp:extent cx="981024" cy="409575"/>
                  <wp:effectExtent l="0" t="0" r="0" b="0"/>
                  <wp:docPr id="5" name="Picture 5" descr="C:\Users\Receptionist\AppData\Local\Microsoft\Windows\INetCacheContent.Word\Em s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ceptionist\AppData\Local\Microsoft\Windows\INetCacheContent.Word\Em sig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8082" cy="412522"/>
                          </a:xfrm>
                          <a:prstGeom prst="rect">
                            <a:avLst/>
                          </a:prstGeom>
                          <a:noFill/>
                          <a:ln>
                            <a:noFill/>
                          </a:ln>
                        </pic:spPr>
                      </pic:pic>
                    </a:graphicData>
                  </a:graphic>
                </wp:inline>
              </w:drawing>
            </w:r>
          </w:p>
        </w:tc>
      </w:tr>
    </w:tbl>
    <w:p w14:paraId="42D103E1" w14:textId="77777777" w:rsidR="008079E5" w:rsidRPr="008079E5" w:rsidRDefault="008079E5" w:rsidP="000C7CDA">
      <w:pPr>
        <w:rPr>
          <w:b/>
        </w:rPr>
      </w:pPr>
    </w:p>
    <w:sdt>
      <w:sdtPr>
        <w:rPr>
          <w:rFonts w:asciiTheme="minorHAnsi" w:eastAsiaTheme="minorHAnsi" w:hAnsiTheme="minorHAnsi" w:cstheme="minorBidi"/>
          <w:b w:val="0"/>
          <w:bCs w:val="0"/>
          <w:color w:val="auto"/>
          <w:sz w:val="22"/>
          <w:szCs w:val="22"/>
          <w:lang w:val="en-AU" w:eastAsia="en-US"/>
        </w:rPr>
        <w:id w:val="-1100719387"/>
        <w:docPartObj>
          <w:docPartGallery w:val="Table of Contents"/>
          <w:docPartUnique/>
        </w:docPartObj>
      </w:sdtPr>
      <w:sdtEndPr>
        <w:rPr>
          <w:noProof/>
        </w:rPr>
      </w:sdtEndPr>
      <w:sdtContent>
        <w:p w14:paraId="42D103E2" w14:textId="77777777" w:rsidR="008079E5" w:rsidRPr="00CD2547" w:rsidRDefault="008079E5">
          <w:pPr>
            <w:pStyle w:val="TOCHeading"/>
            <w:rPr>
              <w:rFonts w:asciiTheme="minorHAnsi" w:hAnsiTheme="minorHAnsi" w:cstheme="minorHAnsi"/>
            </w:rPr>
          </w:pPr>
          <w:r w:rsidRPr="00CD2547">
            <w:rPr>
              <w:rFonts w:asciiTheme="minorHAnsi" w:hAnsiTheme="minorHAnsi" w:cstheme="minorHAnsi"/>
            </w:rPr>
            <w:t>Table of Contents</w:t>
          </w:r>
        </w:p>
        <w:p w14:paraId="737F50FB" w14:textId="11C6C567" w:rsidR="00F836B1" w:rsidRDefault="008079E5">
          <w:pPr>
            <w:pStyle w:val="TOC1"/>
            <w:tabs>
              <w:tab w:val="left" w:pos="660"/>
              <w:tab w:val="right" w:leader="dot" w:pos="9607"/>
            </w:tabs>
            <w:rPr>
              <w:rFonts w:eastAsiaTheme="minorEastAsia"/>
              <w:noProof/>
              <w:lang w:eastAsia="en-AU"/>
            </w:rPr>
          </w:pPr>
          <w:r w:rsidRPr="00CD2547">
            <w:rPr>
              <w:rFonts w:cstheme="minorHAnsi"/>
            </w:rPr>
            <w:fldChar w:fldCharType="begin"/>
          </w:r>
          <w:r w:rsidRPr="00CD2547">
            <w:rPr>
              <w:rFonts w:cstheme="minorHAnsi"/>
            </w:rPr>
            <w:instrText xml:space="preserve"> TOC \o "1-3" \h \z \u </w:instrText>
          </w:r>
          <w:r w:rsidRPr="00CD2547">
            <w:rPr>
              <w:rFonts w:cstheme="minorHAnsi"/>
            </w:rPr>
            <w:fldChar w:fldCharType="separate"/>
          </w:r>
          <w:hyperlink w:anchor="_Toc463354464" w:history="1">
            <w:r w:rsidR="00F836B1" w:rsidRPr="001271AD">
              <w:rPr>
                <w:rStyle w:val="Hyperlink"/>
                <w:noProof/>
              </w:rPr>
              <w:t>1.0</w:t>
            </w:r>
            <w:r w:rsidR="00F836B1">
              <w:rPr>
                <w:rFonts w:eastAsiaTheme="minorEastAsia"/>
                <w:noProof/>
                <w:lang w:eastAsia="en-AU"/>
              </w:rPr>
              <w:tab/>
            </w:r>
            <w:r w:rsidR="00F836B1" w:rsidRPr="001271AD">
              <w:rPr>
                <w:rStyle w:val="Hyperlink"/>
                <w:noProof/>
              </w:rPr>
              <w:t>SCOPE &amp; PURPOSE</w:t>
            </w:r>
            <w:r w:rsidR="00F836B1">
              <w:rPr>
                <w:noProof/>
                <w:webHidden/>
              </w:rPr>
              <w:tab/>
            </w:r>
            <w:r w:rsidR="00F836B1">
              <w:rPr>
                <w:noProof/>
                <w:webHidden/>
              </w:rPr>
              <w:fldChar w:fldCharType="begin"/>
            </w:r>
            <w:r w:rsidR="00F836B1">
              <w:rPr>
                <w:noProof/>
                <w:webHidden/>
              </w:rPr>
              <w:instrText xml:space="preserve"> PAGEREF _Toc463354464 \h </w:instrText>
            </w:r>
            <w:r w:rsidR="00F836B1">
              <w:rPr>
                <w:noProof/>
                <w:webHidden/>
              </w:rPr>
            </w:r>
            <w:r w:rsidR="00F836B1">
              <w:rPr>
                <w:noProof/>
                <w:webHidden/>
              </w:rPr>
              <w:fldChar w:fldCharType="separate"/>
            </w:r>
            <w:r w:rsidR="00291227">
              <w:rPr>
                <w:noProof/>
                <w:webHidden/>
              </w:rPr>
              <w:t>3</w:t>
            </w:r>
            <w:r w:rsidR="00F836B1">
              <w:rPr>
                <w:noProof/>
                <w:webHidden/>
              </w:rPr>
              <w:fldChar w:fldCharType="end"/>
            </w:r>
          </w:hyperlink>
        </w:p>
        <w:p w14:paraId="76529BB3" w14:textId="5823D34F" w:rsidR="00F836B1" w:rsidRDefault="00291227">
          <w:pPr>
            <w:pStyle w:val="TOC1"/>
            <w:tabs>
              <w:tab w:val="left" w:pos="660"/>
              <w:tab w:val="right" w:leader="dot" w:pos="9607"/>
            </w:tabs>
            <w:rPr>
              <w:rFonts w:eastAsiaTheme="minorEastAsia"/>
              <w:noProof/>
              <w:lang w:eastAsia="en-AU"/>
            </w:rPr>
          </w:pPr>
          <w:hyperlink w:anchor="_Toc463354465" w:history="1">
            <w:r w:rsidR="00F836B1" w:rsidRPr="001271AD">
              <w:rPr>
                <w:rStyle w:val="Hyperlink"/>
                <w:noProof/>
              </w:rPr>
              <w:t>2.0</w:t>
            </w:r>
            <w:r w:rsidR="00F836B1">
              <w:rPr>
                <w:rFonts w:eastAsiaTheme="minorEastAsia"/>
                <w:noProof/>
                <w:lang w:eastAsia="en-AU"/>
              </w:rPr>
              <w:tab/>
            </w:r>
            <w:r w:rsidR="00F836B1" w:rsidRPr="001271AD">
              <w:rPr>
                <w:rStyle w:val="Hyperlink"/>
                <w:noProof/>
              </w:rPr>
              <w:t>RESPONSIBILITIES</w:t>
            </w:r>
            <w:r w:rsidR="00F836B1">
              <w:rPr>
                <w:noProof/>
                <w:webHidden/>
              </w:rPr>
              <w:tab/>
            </w:r>
            <w:r w:rsidR="00F836B1">
              <w:rPr>
                <w:noProof/>
                <w:webHidden/>
              </w:rPr>
              <w:fldChar w:fldCharType="begin"/>
            </w:r>
            <w:r w:rsidR="00F836B1">
              <w:rPr>
                <w:noProof/>
                <w:webHidden/>
              </w:rPr>
              <w:instrText xml:space="preserve"> PAGEREF _Toc463354465 \h </w:instrText>
            </w:r>
            <w:r w:rsidR="00F836B1">
              <w:rPr>
                <w:noProof/>
                <w:webHidden/>
              </w:rPr>
            </w:r>
            <w:r w:rsidR="00F836B1">
              <w:rPr>
                <w:noProof/>
                <w:webHidden/>
              </w:rPr>
              <w:fldChar w:fldCharType="separate"/>
            </w:r>
            <w:r>
              <w:rPr>
                <w:noProof/>
                <w:webHidden/>
              </w:rPr>
              <w:t>3</w:t>
            </w:r>
            <w:r w:rsidR="00F836B1">
              <w:rPr>
                <w:noProof/>
                <w:webHidden/>
              </w:rPr>
              <w:fldChar w:fldCharType="end"/>
            </w:r>
          </w:hyperlink>
        </w:p>
        <w:p w14:paraId="5A2C1F3B" w14:textId="2ED44E61" w:rsidR="00F836B1" w:rsidRDefault="00291227">
          <w:pPr>
            <w:pStyle w:val="TOC1"/>
            <w:tabs>
              <w:tab w:val="left" w:pos="660"/>
              <w:tab w:val="right" w:leader="dot" w:pos="9607"/>
            </w:tabs>
            <w:rPr>
              <w:rFonts w:eastAsiaTheme="minorEastAsia"/>
              <w:noProof/>
              <w:lang w:eastAsia="en-AU"/>
            </w:rPr>
          </w:pPr>
          <w:hyperlink w:anchor="_Toc463354466" w:history="1">
            <w:r w:rsidR="00F836B1" w:rsidRPr="001271AD">
              <w:rPr>
                <w:rStyle w:val="Hyperlink"/>
                <w:noProof/>
              </w:rPr>
              <w:t>3.0</w:t>
            </w:r>
            <w:r w:rsidR="00F836B1">
              <w:rPr>
                <w:rFonts w:eastAsiaTheme="minorEastAsia"/>
                <w:noProof/>
                <w:lang w:eastAsia="en-AU"/>
              </w:rPr>
              <w:tab/>
            </w:r>
            <w:r w:rsidR="00F836B1" w:rsidRPr="001271AD">
              <w:rPr>
                <w:rStyle w:val="Hyperlink"/>
                <w:noProof/>
              </w:rPr>
              <w:t>POLICY</w:t>
            </w:r>
            <w:r w:rsidR="00F836B1">
              <w:rPr>
                <w:noProof/>
                <w:webHidden/>
              </w:rPr>
              <w:tab/>
            </w:r>
            <w:r w:rsidR="00F836B1">
              <w:rPr>
                <w:noProof/>
                <w:webHidden/>
              </w:rPr>
              <w:fldChar w:fldCharType="begin"/>
            </w:r>
            <w:r w:rsidR="00F836B1">
              <w:rPr>
                <w:noProof/>
                <w:webHidden/>
              </w:rPr>
              <w:instrText xml:space="preserve"> PAGEREF _Toc463354466 \h </w:instrText>
            </w:r>
            <w:r w:rsidR="00F836B1">
              <w:rPr>
                <w:noProof/>
                <w:webHidden/>
              </w:rPr>
            </w:r>
            <w:r w:rsidR="00F836B1">
              <w:rPr>
                <w:noProof/>
                <w:webHidden/>
              </w:rPr>
              <w:fldChar w:fldCharType="separate"/>
            </w:r>
            <w:r>
              <w:rPr>
                <w:noProof/>
                <w:webHidden/>
              </w:rPr>
              <w:t>3</w:t>
            </w:r>
            <w:r w:rsidR="00F836B1">
              <w:rPr>
                <w:noProof/>
                <w:webHidden/>
              </w:rPr>
              <w:fldChar w:fldCharType="end"/>
            </w:r>
          </w:hyperlink>
        </w:p>
        <w:p w14:paraId="69B7085A" w14:textId="164DB0BF" w:rsidR="00F836B1" w:rsidRDefault="00291227">
          <w:pPr>
            <w:pStyle w:val="TOC1"/>
            <w:tabs>
              <w:tab w:val="left" w:pos="660"/>
              <w:tab w:val="right" w:leader="dot" w:pos="9607"/>
            </w:tabs>
            <w:rPr>
              <w:rFonts w:eastAsiaTheme="minorEastAsia"/>
              <w:noProof/>
              <w:lang w:eastAsia="en-AU"/>
            </w:rPr>
          </w:pPr>
          <w:hyperlink w:anchor="_Toc463354467" w:history="1">
            <w:r w:rsidR="00F836B1" w:rsidRPr="001271AD">
              <w:rPr>
                <w:rStyle w:val="Hyperlink"/>
                <w:noProof/>
              </w:rPr>
              <w:t>4.0</w:t>
            </w:r>
            <w:r w:rsidR="00F836B1">
              <w:rPr>
                <w:rFonts w:eastAsiaTheme="minorEastAsia"/>
                <w:noProof/>
                <w:lang w:eastAsia="en-AU"/>
              </w:rPr>
              <w:tab/>
            </w:r>
            <w:r w:rsidR="00F836B1" w:rsidRPr="001271AD">
              <w:rPr>
                <w:rStyle w:val="Hyperlink"/>
                <w:noProof/>
              </w:rPr>
              <w:t>PROCEDURE</w:t>
            </w:r>
            <w:r w:rsidR="00F836B1">
              <w:rPr>
                <w:noProof/>
                <w:webHidden/>
              </w:rPr>
              <w:tab/>
            </w:r>
            <w:r w:rsidR="00F836B1">
              <w:rPr>
                <w:noProof/>
                <w:webHidden/>
              </w:rPr>
              <w:fldChar w:fldCharType="begin"/>
            </w:r>
            <w:r w:rsidR="00F836B1">
              <w:rPr>
                <w:noProof/>
                <w:webHidden/>
              </w:rPr>
              <w:instrText xml:space="preserve"> PAGEREF _Toc463354467 \h </w:instrText>
            </w:r>
            <w:r w:rsidR="00F836B1">
              <w:rPr>
                <w:noProof/>
                <w:webHidden/>
              </w:rPr>
            </w:r>
            <w:r w:rsidR="00F836B1">
              <w:rPr>
                <w:noProof/>
                <w:webHidden/>
              </w:rPr>
              <w:fldChar w:fldCharType="separate"/>
            </w:r>
            <w:r>
              <w:rPr>
                <w:noProof/>
                <w:webHidden/>
              </w:rPr>
              <w:t>3</w:t>
            </w:r>
            <w:r w:rsidR="00F836B1">
              <w:rPr>
                <w:noProof/>
                <w:webHidden/>
              </w:rPr>
              <w:fldChar w:fldCharType="end"/>
            </w:r>
          </w:hyperlink>
        </w:p>
        <w:p w14:paraId="2DC85072" w14:textId="2F75F436" w:rsidR="00F836B1" w:rsidRDefault="00291227">
          <w:pPr>
            <w:pStyle w:val="TOC1"/>
            <w:tabs>
              <w:tab w:val="left" w:pos="660"/>
              <w:tab w:val="right" w:leader="dot" w:pos="9607"/>
            </w:tabs>
            <w:rPr>
              <w:rFonts w:eastAsiaTheme="minorEastAsia"/>
              <w:noProof/>
              <w:lang w:eastAsia="en-AU"/>
            </w:rPr>
          </w:pPr>
          <w:hyperlink w:anchor="_Toc463354468" w:history="1">
            <w:r w:rsidR="00F836B1" w:rsidRPr="001271AD">
              <w:rPr>
                <w:rStyle w:val="Hyperlink"/>
                <w:noProof/>
              </w:rPr>
              <w:t>5.0</w:t>
            </w:r>
            <w:r w:rsidR="00F836B1">
              <w:rPr>
                <w:rFonts w:eastAsiaTheme="minorEastAsia"/>
                <w:noProof/>
                <w:lang w:eastAsia="en-AU"/>
              </w:rPr>
              <w:tab/>
            </w:r>
            <w:r w:rsidR="00F836B1" w:rsidRPr="001271AD">
              <w:rPr>
                <w:rStyle w:val="Hyperlink"/>
                <w:noProof/>
              </w:rPr>
              <w:t>DOCUMENTATION &amp; RECORDS</w:t>
            </w:r>
            <w:r w:rsidR="00F836B1">
              <w:rPr>
                <w:noProof/>
                <w:webHidden/>
              </w:rPr>
              <w:tab/>
            </w:r>
            <w:r w:rsidR="00F836B1">
              <w:rPr>
                <w:noProof/>
                <w:webHidden/>
              </w:rPr>
              <w:fldChar w:fldCharType="begin"/>
            </w:r>
            <w:r w:rsidR="00F836B1">
              <w:rPr>
                <w:noProof/>
                <w:webHidden/>
              </w:rPr>
              <w:instrText xml:space="preserve"> PAGEREF _Toc463354468 \h </w:instrText>
            </w:r>
            <w:r w:rsidR="00F836B1">
              <w:rPr>
                <w:noProof/>
                <w:webHidden/>
              </w:rPr>
            </w:r>
            <w:r w:rsidR="00F836B1">
              <w:rPr>
                <w:noProof/>
                <w:webHidden/>
              </w:rPr>
              <w:fldChar w:fldCharType="separate"/>
            </w:r>
            <w:r>
              <w:rPr>
                <w:noProof/>
                <w:webHidden/>
              </w:rPr>
              <w:t>4</w:t>
            </w:r>
            <w:r w:rsidR="00F836B1">
              <w:rPr>
                <w:noProof/>
                <w:webHidden/>
              </w:rPr>
              <w:fldChar w:fldCharType="end"/>
            </w:r>
          </w:hyperlink>
        </w:p>
        <w:p w14:paraId="78C2E088" w14:textId="48D21BBE" w:rsidR="00F836B1" w:rsidRDefault="00291227">
          <w:pPr>
            <w:pStyle w:val="TOC1"/>
            <w:tabs>
              <w:tab w:val="left" w:pos="660"/>
              <w:tab w:val="right" w:leader="dot" w:pos="9607"/>
            </w:tabs>
            <w:rPr>
              <w:rFonts w:eastAsiaTheme="minorEastAsia"/>
              <w:noProof/>
              <w:lang w:eastAsia="en-AU"/>
            </w:rPr>
          </w:pPr>
          <w:hyperlink w:anchor="_Toc463354469" w:history="1">
            <w:r w:rsidR="00F836B1" w:rsidRPr="001271AD">
              <w:rPr>
                <w:rStyle w:val="Hyperlink"/>
                <w:noProof/>
              </w:rPr>
              <w:t>6.0</w:t>
            </w:r>
            <w:r w:rsidR="00F836B1">
              <w:rPr>
                <w:rFonts w:eastAsiaTheme="minorEastAsia"/>
                <w:noProof/>
                <w:lang w:eastAsia="en-AU"/>
              </w:rPr>
              <w:tab/>
            </w:r>
            <w:r w:rsidR="00F836B1" w:rsidRPr="001271AD">
              <w:rPr>
                <w:rStyle w:val="Hyperlink"/>
                <w:noProof/>
              </w:rPr>
              <w:t>REFERENCES</w:t>
            </w:r>
            <w:r w:rsidR="00F836B1">
              <w:rPr>
                <w:noProof/>
                <w:webHidden/>
              </w:rPr>
              <w:tab/>
            </w:r>
            <w:r w:rsidR="00F836B1">
              <w:rPr>
                <w:noProof/>
                <w:webHidden/>
              </w:rPr>
              <w:fldChar w:fldCharType="begin"/>
            </w:r>
            <w:r w:rsidR="00F836B1">
              <w:rPr>
                <w:noProof/>
                <w:webHidden/>
              </w:rPr>
              <w:instrText xml:space="preserve"> PAGEREF _Toc463354469 \h </w:instrText>
            </w:r>
            <w:r w:rsidR="00F836B1">
              <w:rPr>
                <w:noProof/>
                <w:webHidden/>
              </w:rPr>
            </w:r>
            <w:r w:rsidR="00F836B1">
              <w:rPr>
                <w:noProof/>
                <w:webHidden/>
              </w:rPr>
              <w:fldChar w:fldCharType="separate"/>
            </w:r>
            <w:r>
              <w:rPr>
                <w:noProof/>
                <w:webHidden/>
              </w:rPr>
              <w:t>4</w:t>
            </w:r>
            <w:r w:rsidR="00F836B1">
              <w:rPr>
                <w:noProof/>
                <w:webHidden/>
              </w:rPr>
              <w:fldChar w:fldCharType="end"/>
            </w:r>
          </w:hyperlink>
        </w:p>
        <w:p w14:paraId="672CA74F" w14:textId="623E8436" w:rsidR="00F836B1" w:rsidRDefault="00291227">
          <w:pPr>
            <w:pStyle w:val="TOC1"/>
            <w:tabs>
              <w:tab w:val="left" w:pos="660"/>
              <w:tab w:val="right" w:leader="dot" w:pos="9607"/>
            </w:tabs>
            <w:rPr>
              <w:rFonts w:eastAsiaTheme="minorEastAsia"/>
              <w:noProof/>
              <w:lang w:eastAsia="en-AU"/>
            </w:rPr>
          </w:pPr>
          <w:hyperlink w:anchor="_Toc463354470" w:history="1">
            <w:r w:rsidR="00F836B1" w:rsidRPr="001271AD">
              <w:rPr>
                <w:rStyle w:val="Hyperlink"/>
                <w:noProof/>
              </w:rPr>
              <w:t>7.0</w:t>
            </w:r>
            <w:r w:rsidR="00F836B1">
              <w:rPr>
                <w:rFonts w:eastAsiaTheme="minorEastAsia"/>
                <w:noProof/>
                <w:lang w:eastAsia="en-AU"/>
              </w:rPr>
              <w:tab/>
            </w:r>
            <w:r w:rsidR="00F836B1" w:rsidRPr="001271AD">
              <w:rPr>
                <w:rStyle w:val="Hyperlink"/>
                <w:noProof/>
              </w:rPr>
              <w:t>AMENDMENT RECORD</w:t>
            </w:r>
            <w:r w:rsidR="00F836B1">
              <w:rPr>
                <w:noProof/>
                <w:webHidden/>
              </w:rPr>
              <w:tab/>
            </w:r>
            <w:r w:rsidR="00F836B1">
              <w:rPr>
                <w:noProof/>
                <w:webHidden/>
              </w:rPr>
              <w:fldChar w:fldCharType="begin"/>
            </w:r>
            <w:r w:rsidR="00F836B1">
              <w:rPr>
                <w:noProof/>
                <w:webHidden/>
              </w:rPr>
              <w:instrText xml:space="preserve"> PAGEREF _Toc463354470 \h </w:instrText>
            </w:r>
            <w:r w:rsidR="00F836B1">
              <w:rPr>
                <w:noProof/>
                <w:webHidden/>
              </w:rPr>
            </w:r>
            <w:r w:rsidR="00F836B1">
              <w:rPr>
                <w:noProof/>
                <w:webHidden/>
              </w:rPr>
              <w:fldChar w:fldCharType="separate"/>
            </w:r>
            <w:r>
              <w:rPr>
                <w:noProof/>
                <w:webHidden/>
              </w:rPr>
              <w:t>5</w:t>
            </w:r>
            <w:r w:rsidR="00F836B1">
              <w:rPr>
                <w:noProof/>
                <w:webHidden/>
              </w:rPr>
              <w:fldChar w:fldCharType="end"/>
            </w:r>
          </w:hyperlink>
        </w:p>
        <w:p w14:paraId="42D103EB" w14:textId="74C98EFC" w:rsidR="008079E5" w:rsidRDefault="008079E5">
          <w:r w:rsidRPr="00CD2547">
            <w:rPr>
              <w:rFonts w:cstheme="minorHAnsi"/>
              <w:b/>
              <w:bCs/>
              <w:noProof/>
            </w:rPr>
            <w:fldChar w:fldCharType="end"/>
          </w:r>
        </w:p>
      </w:sdtContent>
    </w:sdt>
    <w:p w14:paraId="42D103EC" w14:textId="77777777" w:rsidR="008079E5" w:rsidRDefault="008079E5" w:rsidP="008079E5">
      <w:pPr>
        <w:pStyle w:val="Heading2"/>
      </w:pPr>
    </w:p>
    <w:p w14:paraId="42D103ED" w14:textId="77777777" w:rsidR="008079E5" w:rsidRDefault="008079E5" w:rsidP="000C7CDA"/>
    <w:p w14:paraId="42D103EE" w14:textId="77777777" w:rsidR="008079E5" w:rsidRDefault="008079E5" w:rsidP="000C7CDA"/>
    <w:p w14:paraId="42D103EF" w14:textId="77777777" w:rsidR="008079E5" w:rsidRDefault="008079E5" w:rsidP="000C7CDA"/>
    <w:p w14:paraId="42D103F0" w14:textId="77777777" w:rsidR="008079E5" w:rsidRDefault="008079E5" w:rsidP="000C7CDA"/>
    <w:p w14:paraId="42D103F1" w14:textId="77777777" w:rsidR="008079E5" w:rsidRDefault="008079E5" w:rsidP="000C7CDA">
      <w:bookmarkStart w:id="0" w:name="_GoBack"/>
      <w:bookmarkEnd w:id="0"/>
    </w:p>
    <w:p w14:paraId="42D103F2" w14:textId="77777777" w:rsidR="008079E5" w:rsidRDefault="008079E5" w:rsidP="000C7CDA"/>
    <w:p w14:paraId="42D103F3" w14:textId="77777777" w:rsidR="008079E5" w:rsidRDefault="008079E5" w:rsidP="000C7CDA"/>
    <w:p w14:paraId="42D103F4" w14:textId="77777777" w:rsidR="008079E5" w:rsidRDefault="008079E5" w:rsidP="000C7CDA"/>
    <w:p w14:paraId="42D103F5" w14:textId="77777777" w:rsidR="008079E5" w:rsidRDefault="008079E5" w:rsidP="000C7CDA"/>
    <w:p w14:paraId="42D103F6" w14:textId="77777777" w:rsidR="008079E5" w:rsidRDefault="008079E5" w:rsidP="000C7CDA"/>
    <w:p w14:paraId="42D103F7" w14:textId="77777777" w:rsidR="008079E5" w:rsidRDefault="008079E5" w:rsidP="000C7CDA"/>
    <w:p w14:paraId="42D103F8" w14:textId="77777777" w:rsidR="008079E5" w:rsidRDefault="008079E5" w:rsidP="000C7CDA"/>
    <w:p w14:paraId="42D103F9" w14:textId="77777777" w:rsidR="008079E5" w:rsidRDefault="008079E5" w:rsidP="000C7CDA"/>
    <w:p w14:paraId="42D103FA" w14:textId="77777777" w:rsidR="008079E5" w:rsidRDefault="008079E5" w:rsidP="000C7CDA"/>
    <w:p w14:paraId="42D103FB" w14:textId="77777777" w:rsidR="008079E5" w:rsidRDefault="008079E5" w:rsidP="000C7CDA"/>
    <w:p w14:paraId="42D103FC" w14:textId="77777777" w:rsidR="008079E5" w:rsidRDefault="008079E5" w:rsidP="000C7CDA"/>
    <w:p w14:paraId="42D103FD" w14:textId="77777777" w:rsidR="008079E5" w:rsidRDefault="008079E5" w:rsidP="000C7CDA"/>
    <w:p w14:paraId="42D103FE" w14:textId="77777777" w:rsidR="008079E5" w:rsidRDefault="008079E5" w:rsidP="000C7CDA"/>
    <w:p w14:paraId="42D103FF" w14:textId="0245318F" w:rsidR="008079E5" w:rsidRDefault="008079E5" w:rsidP="000C7CDA"/>
    <w:p w14:paraId="338AEE20" w14:textId="77777777" w:rsidR="00291227" w:rsidRDefault="00291227" w:rsidP="000C7CDA"/>
    <w:p w14:paraId="42D10400" w14:textId="77777777" w:rsidR="008079E5" w:rsidRDefault="008079E5" w:rsidP="000C7CDA"/>
    <w:p w14:paraId="42D10401" w14:textId="77777777" w:rsidR="008079E5" w:rsidRDefault="008079E5" w:rsidP="000C7CDA"/>
    <w:p w14:paraId="42D10402" w14:textId="77777777" w:rsidR="008079E5" w:rsidRDefault="008079E5" w:rsidP="000C7CDA"/>
    <w:p w14:paraId="42D10403" w14:textId="77777777" w:rsidR="008079E5" w:rsidRDefault="008079E5" w:rsidP="000C7CDA"/>
    <w:p w14:paraId="42D10404" w14:textId="77777777" w:rsidR="008079E5" w:rsidRDefault="008079E5" w:rsidP="000C7CDA"/>
    <w:p w14:paraId="42D10405" w14:textId="77777777" w:rsidR="008079E5" w:rsidRDefault="008079E5" w:rsidP="000C7CDA"/>
    <w:p w14:paraId="42D10406" w14:textId="77777777" w:rsidR="00F313EA" w:rsidRDefault="00F313EA" w:rsidP="000C7CDA"/>
    <w:p w14:paraId="42D10407" w14:textId="77777777" w:rsidR="00F313EA" w:rsidRDefault="00F313EA" w:rsidP="000C7CDA"/>
    <w:p w14:paraId="42D10408" w14:textId="77777777" w:rsidR="00F313EA" w:rsidRDefault="00F313EA" w:rsidP="000C7CDA"/>
    <w:p w14:paraId="42D10409" w14:textId="77777777" w:rsidR="008079E5" w:rsidRDefault="008079E5" w:rsidP="000C7CDA"/>
    <w:p w14:paraId="42D1040A" w14:textId="77777777" w:rsidR="00314AE6" w:rsidRDefault="00314AE6" w:rsidP="000C7CDA"/>
    <w:p w14:paraId="42D1040D" w14:textId="77777777" w:rsidR="00D7203F" w:rsidRPr="000778AE" w:rsidRDefault="000778AE" w:rsidP="000C7CDA">
      <w:pPr>
        <w:pStyle w:val="Style1"/>
        <w:ind w:left="720" w:hanging="862"/>
      </w:pPr>
      <w:bookmarkStart w:id="1" w:name="_Toc458584297"/>
      <w:bookmarkStart w:id="2" w:name="_Toc463354464"/>
      <w:r w:rsidRPr="000778AE">
        <w:lastRenderedPageBreak/>
        <w:t>SCOPE &amp; PURPOSE</w:t>
      </w:r>
      <w:bookmarkEnd w:id="1"/>
      <w:bookmarkEnd w:id="2"/>
    </w:p>
    <w:p w14:paraId="42D1040E" w14:textId="3FCE8464" w:rsidR="005F4C17" w:rsidRDefault="005F4C17" w:rsidP="00095FBE">
      <w:pPr>
        <w:ind w:left="-142"/>
        <w:jc w:val="both"/>
      </w:pPr>
    </w:p>
    <w:p w14:paraId="70B9D69A" w14:textId="572E4B9A" w:rsidR="00095FBE" w:rsidRDefault="00095FBE" w:rsidP="00095FBE">
      <w:pPr>
        <w:ind w:left="-142"/>
        <w:jc w:val="both"/>
      </w:pPr>
      <w:r>
        <w:t>Fluid Maintenance Australia (FMA) will ensure engagement with industry representatives as a key element in developing training and assessment strategies to ensure its resources accurately reflect the ne</w:t>
      </w:r>
      <w:r w:rsidR="00314CE9">
        <w:t>e</w:t>
      </w:r>
      <w:r>
        <w:t xml:space="preserve">ds of industry and the expectations of its employers. </w:t>
      </w:r>
    </w:p>
    <w:p w14:paraId="261733AE" w14:textId="4A348542" w:rsidR="00314CE9" w:rsidRDefault="00314CE9" w:rsidP="00095FBE">
      <w:pPr>
        <w:ind w:left="-142"/>
        <w:jc w:val="both"/>
      </w:pPr>
    </w:p>
    <w:p w14:paraId="5BE9133C" w14:textId="3246569B" w:rsidR="00314CE9" w:rsidRDefault="00314CE9" w:rsidP="00095FBE">
      <w:pPr>
        <w:ind w:left="-142"/>
        <w:jc w:val="both"/>
      </w:pPr>
      <w:r>
        <w:t xml:space="preserve">This Policy applies to FMA, employees and any third party acting on FMA’s behalf. </w:t>
      </w:r>
    </w:p>
    <w:p w14:paraId="2451ECCA" w14:textId="77777777" w:rsidR="005267EF" w:rsidRDefault="005267EF" w:rsidP="005267EF">
      <w:pPr>
        <w:ind w:left="-142"/>
        <w:jc w:val="both"/>
      </w:pPr>
    </w:p>
    <w:p w14:paraId="42D10415" w14:textId="77777777" w:rsidR="000778AE" w:rsidRPr="000778AE" w:rsidRDefault="00081AAB" w:rsidP="005267EF">
      <w:pPr>
        <w:pStyle w:val="Style1"/>
        <w:ind w:left="142" w:hanging="278"/>
      </w:pPr>
      <w:bookmarkStart w:id="3" w:name="_Toc458584298"/>
      <w:bookmarkStart w:id="4" w:name="_Toc463354465"/>
      <w:r>
        <w:t>RESPONSIBILITIES</w:t>
      </w:r>
      <w:bookmarkEnd w:id="3"/>
      <w:bookmarkEnd w:id="4"/>
      <w:r w:rsidR="000778AE" w:rsidRPr="00CA71C2">
        <w:t xml:space="preserve"> </w:t>
      </w:r>
    </w:p>
    <w:p w14:paraId="413ACD2D" w14:textId="77777777" w:rsidR="00314CE9" w:rsidRDefault="00314CE9" w:rsidP="00095FBE">
      <w:pPr>
        <w:pStyle w:val="Default"/>
        <w:jc w:val="both"/>
        <w:rPr>
          <w:sz w:val="22"/>
        </w:rPr>
      </w:pPr>
      <w:bookmarkStart w:id="5" w:name="_Toc458584299"/>
    </w:p>
    <w:p w14:paraId="23D03ED7" w14:textId="03729B05" w:rsidR="00095FBE" w:rsidRDefault="00095FBE" w:rsidP="00314CE9">
      <w:pPr>
        <w:pStyle w:val="Default"/>
        <w:ind w:left="-142"/>
        <w:jc w:val="both"/>
        <w:rPr>
          <w:rFonts w:asciiTheme="minorHAnsi" w:hAnsiTheme="minorHAnsi" w:cstheme="minorHAnsi"/>
          <w:color w:val="auto"/>
          <w:sz w:val="20"/>
          <w:szCs w:val="22"/>
        </w:rPr>
      </w:pPr>
      <w:r w:rsidRPr="00566930">
        <w:rPr>
          <w:sz w:val="22"/>
        </w:rPr>
        <w:t>Training Management Group</w:t>
      </w:r>
      <w:r w:rsidR="00314CE9">
        <w:rPr>
          <w:sz w:val="22"/>
        </w:rPr>
        <w:t>: r</w:t>
      </w:r>
      <w:r w:rsidRPr="00566930">
        <w:rPr>
          <w:sz w:val="22"/>
        </w:rPr>
        <w:t>esponsible for ensuring the overall compliance to this procedure and ensuring</w:t>
      </w:r>
      <w:r>
        <w:rPr>
          <w:sz w:val="22"/>
        </w:rPr>
        <w:t xml:space="preserve"> effective</w:t>
      </w:r>
      <w:r w:rsidRPr="00566930">
        <w:rPr>
          <w:sz w:val="22"/>
        </w:rPr>
        <w:t xml:space="preserve"> management of liaising with the relevant industry experts</w:t>
      </w:r>
      <w:r>
        <w:rPr>
          <w:sz w:val="22"/>
        </w:rPr>
        <w:t>.</w:t>
      </w:r>
      <w:r w:rsidRPr="00566930">
        <w:rPr>
          <w:rFonts w:asciiTheme="minorHAnsi" w:hAnsiTheme="minorHAnsi" w:cstheme="minorHAnsi"/>
          <w:color w:val="auto"/>
          <w:sz w:val="20"/>
          <w:szCs w:val="22"/>
        </w:rPr>
        <w:t xml:space="preserve"> </w:t>
      </w:r>
    </w:p>
    <w:p w14:paraId="73CC183F" w14:textId="77777777" w:rsidR="00314CE9" w:rsidRDefault="00314CE9" w:rsidP="00095FBE">
      <w:pPr>
        <w:jc w:val="both"/>
        <w:rPr>
          <w:rFonts w:cstheme="minorHAnsi"/>
          <w:sz w:val="20"/>
        </w:rPr>
      </w:pPr>
    </w:p>
    <w:p w14:paraId="740E75A2" w14:textId="7454C9BC" w:rsidR="00095FBE" w:rsidRDefault="00095FBE" w:rsidP="00314CE9">
      <w:pPr>
        <w:ind w:left="-142"/>
        <w:jc w:val="both"/>
      </w:pPr>
      <w:r>
        <w:t>Industry Partner Responsibility;</w:t>
      </w:r>
    </w:p>
    <w:p w14:paraId="69C3B9AA" w14:textId="77777777" w:rsidR="00095FBE" w:rsidRDefault="00095FBE" w:rsidP="00314CE9">
      <w:pPr>
        <w:pStyle w:val="ListParagraph"/>
        <w:numPr>
          <w:ilvl w:val="0"/>
          <w:numId w:val="16"/>
        </w:numPr>
        <w:ind w:left="567"/>
        <w:jc w:val="both"/>
      </w:pPr>
      <w:r>
        <w:t>To provide ethical and accurate information</w:t>
      </w:r>
    </w:p>
    <w:p w14:paraId="14B6ABAB" w14:textId="77777777" w:rsidR="00095FBE" w:rsidRDefault="00095FBE" w:rsidP="00314CE9">
      <w:pPr>
        <w:pStyle w:val="ListParagraph"/>
        <w:numPr>
          <w:ilvl w:val="0"/>
          <w:numId w:val="16"/>
        </w:numPr>
        <w:ind w:left="567"/>
        <w:jc w:val="both"/>
      </w:pPr>
      <w:r>
        <w:t>To provide FMA permission to use information provided in industry for advertising and marketing purposes</w:t>
      </w:r>
    </w:p>
    <w:p w14:paraId="3EE46ABB" w14:textId="77777777" w:rsidR="00095FBE" w:rsidRDefault="00095FBE" w:rsidP="00314CE9">
      <w:pPr>
        <w:pStyle w:val="ListParagraph"/>
        <w:numPr>
          <w:ilvl w:val="0"/>
          <w:numId w:val="16"/>
        </w:numPr>
        <w:ind w:left="567"/>
        <w:jc w:val="both"/>
      </w:pPr>
      <w:r>
        <w:t>To provide feedback in relation to information requested by FMA in a timely manner</w:t>
      </w:r>
    </w:p>
    <w:p w14:paraId="5BDF56D5" w14:textId="77777777" w:rsidR="00095FBE" w:rsidRDefault="00095FBE" w:rsidP="00314CE9">
      <w:pPr>
        <w:pStyle w:val="ListParagraph"/>
        <w:numPr>
          <w:ilvl w:val="0"/>
          <w:numId w:val="16"/>
        </w:numPr>
        <w:ind w:left="567"/>
        <w:jc w:val="both"/>
      </w:pPr>
      <w:r>
        <w:t>To seek permission from FMA to use information received through industry liaison in advertising and marketing</w:t>
      </w:r>
    </w:p>
    <w:p w14:paraId="22130D7C" w14:textId="77777777" w:rsidR="00095FBE" w:rsidRDefault="00095FBE" w:rsidP="00314CE9">
      <w:pPr>
        <w:ind w:left="567"/>
        <w:jc w:val="both"/>
      </w:pPr>
    </w:p>
    <w:p w14:paraId="20902CBF" w14:textId="19E2FBC0" w:rsidR="00314CE9" w:rsidRDefault="00314CE9" w:rsidP="005267EF">
      <w:pPr>
        <w:pStyle w:val="Style1"/>
        <w:ind w:left="142" w:hanging="278"/>
      </w:pPr>
      <w:bookmarkStart w:id="6" w:name="_Toc463354466"/>
      <w:bookmarkStart w:id="7" w:name="_Toc458584300"/>
      <w:bookmarkEnd w:id="5"/>
      <w:r>
        <w:t>POLICY</w:t>
      </w:r>
      <w:bookmarkEnd w:id="6"/>
    </w:p>
    <w:p w14:paraId="2F5F1094" w14:textId="4654EE96" w:rsidR="00314CE9" w:rsidRDefault="00314CE9" w:rsidP="00314CE9">
      <w:pPr>
        <w:jc w:val="both"/>
      </w:pPr>
    </w:p>
    <w:p w14:paraId="4351BABF" w14:textId="1B622647" w:rsidR="00314CE9" w:rsidRDefault="00314CE9" w:rsidP="00314CE9">
      <w:pPr>
        <w:jc w:val="both"/>
      </w:pPr>
      <w:r>
        <w:t>FMA will ensure:</w:t>
      </w:r>
    </w:p>
    <w:p w14:paraId="6D0BCAF0" w14:textId="325F6781" w:rsidR="00314CE9" w:rsidRDefault="00314CE9" w:rsidP="00314CE9">
      <w:pPr>
        <w:pStyle w:val="ListParagraph"/>
        <w:numPr>
          <w:ilvl w:val="0"/>
          <w:numId w:val="15"/>
        </w:numPr>
        <w:jc w:val="both"/>
      </w:pPr>
      <w:r>
        <w:t>to ethically and accurately portray information acquired through industry consultation;</w:t>
      </w:r>
    </w:p>
    <w:p w14:paraId="78755CD5" w14:textId="6723F9CE" w:rsidR="00314CE9" w:rsidRDefault="00314CE9" w:rsidP="00314CE9">
      <w:pPr>
        <w:pStyle w:val="ListParagraph"/>
        <w:numPr>
          <w:ilvl w:val="0"/>
          <w:numId w:val="15"/>
        </w:numPr>
        <w:jc w:val="both"/>
      </w:pPr>
      <w:r>
        <w:t>to use information and photos/examples of information gathered through industry consultation in marketing and advertising material with prior approval as per Copyright Legislation;</w:t>
      </w:r>
    </w:p>
    <w:p w14:paraId="49775D20" w14:textId="7D575C09" w:rsidR="00314CE9" w:rsidRDefault="00314CE9" w:rsidP="00314CE9">
      <w:pPr>
        <w:pStyle w:val="ListParagraph"/>
        <w:numPr>
          <w:ilvl w:val="0"/>
          <w:numId w:val="15"/>
        </w:numPr>
        <w:jc w:val="both"/>
      </w:pPr>
      <w:r>
        <w:t>to review and discard information not relevant to the courses delivered by FMA appropriately;</w:t>
      </w:r>
    </w:p>
    <w:p w14:paraId="033C774F" w14:textId="76E4DEBE" w:rsidR="00314CE9" w:rsidRDefault="00314CE9" w:rsidP="00314CE9">
      <w:pPr>
        <w:pStyle w:val="ListParagraph"/>
        <w:numPr>
          <w:ilvl w:val="0"/>
          <w:numId w:val="15"/>
        </w:numPr>
        <w:jc w:val="both"/>
      </w:pPr>
      <w:r>
        <w:t>to use all information provided by industry to audit and improve training methods, delivery and assessments to ensure continual improvement whilst remaining on top of any changes within the industry.</w:t>
      </w:r>
    </w:p>
    <w:p w14:paraId="3982C564" w14:textId="037720AD" w:rsidR="00314CE9" w:rsidRDefault="00314CE9" w:rsidP="00314CE9"/>
    <w:p w14:paraId="562B6798" w14:textId="7E88226C" w:rsidR="00314CE9" w:rsidRDefault="00314CE9" w:rsidP="00314CE9">
      <w:pPr>
        <w:jc w:val="both"/>
      </w:pPr>
      <w:r>
        <w:t>As an FMA Industry Partner, they have the right for:</w:t>
      </w:r>
    </w:p>
    <w:p w14:paraId="5A322010" w14:textId="19333E0B" w:rsidR="00314CE9" w:rsidRDefault="00314CE9" w:rsidP="00314CE9">
      <w:pPr>
        <w:pStyle w:val="ListParagraph"/>
        <w:numPr>
          <w:ilvl w:val="0"/>
          <w:numId w:val="17"/>
        </w:numPr>
        <w:ind w:left="567"/>
        <w:jc w:val="both"/>
      </w:pPr>
      <w:r>
        <w:t>information provided to be used ethically and accurately;</w:t>
      </w:r>
    </w:p>
    <w:p w14:paraId="67A88875" w14:textId="3485FF02" w:rsidR="00314CE9" w:rsidRDefault="00314CE9" w:rsidP="00314CE9">
      <w:pPr>
        <w:pStyle w:val="ListParagraph"/>
        <w:numPr>
          <w:ilvl w:val="0"/>
          <w:numId w:val="17"/>
        </w:numPr>
        <w:ind w:left="567"/>
        <w:jc w:val="both"/>
      </w:pPr>
      <w:r>
        <w:t>to receive fair and valid feedback;</w:t>
      </w:r>
    </w:p>
    <w:p w14:paraId="4787D608" w14:textId="68C753E6" w:rsidR="00314CE9" w:rsidRDefault="00314CE9" w:rsidP="00314CE9">
      <w:pPr>
        <w:pStyle w:val="ListParagraph"/>
        <w:numPr>
          <w:ilvl w:val="0"/>
          <w:numId w:val="17"/>
        </w:numPr>
        <w:ind w:left="567"/>
        <w:jc w:val="both"/>
      </w:pPr>
      <w:r>
        <w:t>to have adequate time to reply to information requests;</w:t>
      </w:r>
    </w:p>
    <w:p w14:paraId="412ACF77" w14:textId="4C45A347" w:rsidR="00314CE9" w:rsidRDefault="00314CE9" w:rsidP="00314CE9">
      <w:pPr>
        <w:pStyle w:val="ListParagraph"/>
        <w:numPr>
          <w:ilvl w:val="0"/>
          <w:numId w:val="17"/>
        </w:numPr>
        <w:ind w:left="567"/>
        <w:jc w:val="both"/>
      </w:pPr>
      <w:r>
        <w:t>acknowledgement in all references to the collaboration with FMA.</w:t>
      </w:r>
    </w:p>
    <w:p w14:paraId="0C2D4EA3" w14:textId="77777777" w:rsidR="00314CE9" w:rsidRDefault="00314CE9" w:rsidP="00314CE9"/>
    <w:p w14:paraId="42D10427" w14:textId="35769072" w:rsidR="00D7203F" w:rsidRDefault="000C7CDA" w:rsidP="005267EF">
      <w:pPr>
        <w:pStyle w:val="Style1"/>
        <w:ind w:left="142" w:hanging="278"/>
      </w:pPr>
      <w:bookmarkStart w:id="8" w:name="_Toc463354467"/>
      <w:r>
        <w:t>PROCEDURE</w:t>
      </w:r>
      <w:bookmarkEnd w:id="7"/>
      <w:bookmarkEnd w:id="8"/>
    </w:p>
    <w:p w14:paraId="42D104C7" w14:textId="6A5F15EF" w:rsidR="0041753B" w:rsidRDefault="0041753B" w:rsidP="005267EF">
      <w:pPr>
        <w:ind w:left="-142"/>
        <w:rPr>
          <w:sz w:val="24"/>
          <w:szCs w:val="24"/>
        </w:rPr>
      </w:pPr>
    </w:p>
    <w:p w14:paraId="0E3A9799" w14:textId="79D4FDE0" w:rsidR="00095FBE" w:rsidRDefault="00314CE9" w:rsidP="00314CE9">
      <w:pPr>
        <w:ind w:left="-142"/>
      </w:pPr>
      <w:r>
        <w:t xml:space="preserve">FMA will apply various ways to seek industry feedback on the appropriateness of its training and assessment strategies and resources. This will include: surveys, direct engagement, general communications and engaging with industry members to contribute to assessment evidence as appropriate. </w:t>
      </w:r>
    </w:p>
    <w:p w14:paraId="7B1C7D32" w14:textId="5B49AB27" w:rsidR="00314CE9" w:rsidRDefault="00314CE9" w:rsidP="00314CE9"/>
    <w:p w14:paraId="3437D2CE" w14:textId="553B412A" w:rsidR="00314CE9" w:rsidRDefault="00314CE9" w:rsidP="00314CE9">
      <w:pPr>
        <w:pStyle w:val="ListParagraph"/>
        <w:numPr>
          <w:ilvl w:val="1"/>
          <w:numId w:val="1"/>
        </w:numPr>
        <w:ind w:left="709" w:hanging="851"/>
        <w:rPr>
          <w:b/>
        </w:rPr>
      </w:pPr>
      <w:r w:rsidRPr="00314CE9">
        <w:rPr>
          <w:b/>
        </w:rPr>
        <w:t>Employer Surveys</w:t>
      </w:r>
    </w:p>
    <w:p w14:paraId="5D3FCDB6" w14:textId="0A8243EB" w:rsidR="00314CE9" w:rsidRDefault="00314CE9" w:rsidP="00314CE9">
      <w:pPr>
        <w:ind w:left="-142"/>
        <w:rPr>
          <w:b/>
        </w:rPr>
      </w:pPr>
    </w:p>
    <w:p w14:paraId="42743602" w14:textId="2F5BE40A" w:rsidR="00314CE9" w:rsidRDefault="00314CE9" w:rsidP="00314CE9">
      <w:pPr>
        <w:ind w:left="-142"/>
      </w:pPr>
      <w:r>
        <w:t xml:space="preserve">Employer Feedback surveys are sent to learner’s employer (when appropriate) after the unit completion. </w:t>
      </w:r>
    </w:p>
    <w:p w14:paraId="73481BC9" w14:textId="222F6AC3" w:rsidR="00314CE9" w:rsidRDefault="00314CE9" w:rsidP="00314CE9">
      <w:pPr>
        <w:ind w:left="-142"/>
      </w:pPr>
    </w:p>
    <w:p w14:paraId="101F80D3" w14:textId="3E6B83E5" w:rsidR="00314CE9" w:rsidRDefault="00314CE9" w:rsidP="00314CE9">
      <w:pPr>
        <w:pStyle w:val="ListParagraph"/>
        <w:numPr>
          <w:ilvl w:val="1"/>
          <w:numId w:val="1"/>
        </w:numPr>
        <w:ind w:left="709" w:hanging="851"/>
      </w:pPr>
      <w:r w:rsidRPr="00314CE9">
        <w:rPr>
          <w:b/>
        </w:rPr>
        <w:t>Direct industry engagement</w:t>
      </w:r>
      <w:r>
        <w:t xml:space="preserve"> </w:t>
      </w:r>
    </w:p>
    <w:p w14:paraId="3DAFBE5C" w14:textId="40A50FC0" w:rsidR="00314CE9" w:rsidRDefault="00314CE9" w:rsidP="00314CE9">
      <w:pPr>
        <w:ind w:left="-142"/>
      </w:pPr>
    </w:p>
    <w:p w14:paraId="175A1391" w14:textId="68C7F8F8" w:rsidR="00314CE9" w:rsidRDefault="00314CE9" w:rsidP="00314CE9">
      <w:pPr>
        <w:ind w:left="-142"/>
      </w:pPr>
      <w:r>
        <w:t xml:space="preserve">FMA will undertake direct industry engagement through its position as a supplier undertaking the units of competency within its training scope. The information gathered as a result of direct engagement acts as a point of reference for future activities and quality compliance. </w:t>
      </w:r>
    </w:p>
    <w:p w14:paraId="66EFC42B" w14:textId="0B388D78" w:rsidR="00314CE9" w:rsidRDefault="00314CE9" w:rsidP="00314CE9">
      <w:pPr>
        <w:ind w:left="-142"/>
      </w:pPr>
    </w:p>
    <w:p w14:paraId="1397F52F" w14:textId="1A513FE7" w:rsidR="00314CE9" w:rsidRDefault="00314CE9" w:rsidP="00314CE9">
      <w:pPr>
        <w:ind w:left="-142"/>
      </w:pPr>
      <w:r>
        <w:t xml:space="preserve">Identified opportunities for improvement are to be recorded on the Issues &amp; Risks Register and relevant actions raised subsequently. </w:t>
      </w:r>
    </w:p>
    <w:p w14:paraId="3A0D36DE" w14:textId="76A5C319" w:rsidR="00314CE9" w:rsidRDefault="00314CE9" w:rsidP="00314CE9">
      <w:pPr>
        <w:ind w:left="-142"/>
      </w:pPr>
    </w:p>
    <w:p w14:paraId="503A95D6" w14:textId="24D59C20" w:rsidR="00314CE9" w:rsidRDefault="00314CE9" w:rsidP="00314CE9">
      <w:pPr>
        <w:ind w:left="-142"/>
      </w:pPr>
      <w:r>
        <w:t xml:space="preserve">FMA is committed to delivering training programs that build industry capacity. Training and assessment strategies applied by FMA will be developed in direct consultation with employers and the wider industry and other stakeholders as appropriate. </w:t>
      </w:r>
    </w:p>
    <w:p w14:paraId="14DA9F5B" w14:textId="6C97CC19" w:rsidR="00095FBE" w:rsidRDefault="00095FBE" w:rsidP="00095FBE">
      <w:pPr>
        <w:jc w:val="both"/>
      </w:pPr>
    </w:p>
    <w:p w14:paraId="167DCD20" w14:textId="5D18BD41" w:rsidR="00314CE9" w:rsidRDefault="00314CE9" w:rsidP="00314CE9">
      <w:pPr>
        <w:pStyle w:val="ListParagraph"/>
        <w:numPr>
          <w:ilvl w:val="1"/>
          <w:numId w:val="1"/>
        </w:numPr>
        <w:ind w:left="709" w:hanging="851"/>
        <w:rPr>
          <w:b/>
        </w:rPr>
      </w:pPr>
      <w:r w:rsidRPr="00314CE9">
        <w:rPr>
          <w:b/>
        </w:rPr>
        <w:t>Monitoring, Evaluation &amp; Review</w:t>
      </w:r>
    </w:p>
    <w:p w14:paraId="1921403B" w14:textId="7B76C310" w:rsidR="00314CE9" w:rsidRDefault="00314CE9" w:rsidP="00314CE9">
      <w:pPr>
        <w:ind w:left="-142"/>
        <w:rPr>
          <w:b/>
        </w:rPr>
      </w:pPr>
    </w:p>
    <w:p w14:paraId="162624AA" w14:textId="57A29EDF" w:rsidR="00314CE9" w:rsidRDefault="00F836B1" w:rsidP="00314CE9">
      <w:pPr>
        <w:ind w:left="-142"/>
      </w:pPr>
      <w:r w:rsidRPr="00F836B1">
        <w:t>This po</w:t>
      </w:r>
      <w:r>
        <w:t>licy shall be reviewed in line with FMA document requirements unless the following occurs:</w:t>
      </w:r>
    </w:p>
    <w:p w14:paraId="14B5B857" w14:textId="6D80E7EC" w:rsidR="00F836B1" w:rsidRDefault="00F836B1" w:rsidP="00F836B1">
      <w:pPr>
        <w:pStyle w:val="ListParagraph"/>
        <w:numPr>
          <w:ilvl w:val="0"/>
          <w:numId w:val="21"/>
        </w:numPr>
      </w:pPr>
      <w:r>
        <w:t>Changes to the business activities that relate to this policy;</w:t>
      </w:r>
    </w:p>
    <w:p w14:paraId="1D515757" w14:textId="38F9175D" w:rsidR="00F836B1" w:rsidRDefault="00F836B1" w:rsidP="00F836B1">
      <w:pPr>
        <w:pStyle w:val="ListParagraph"/>
        <w:numPr>
          <w:ilvl w:val="0"/>
          <w:numId w:val="21"/>
        </w:numPr>
      </w:pPr>
      <w:r>
        <w:t>New business activities impacting this policy;</w:t>
      </w:r>
    </w:p>
    <w:p w14:paraId="47020B86" w14:textId="3B0F516A" w:rsidR="00F836B1" w:rsidRDefault="00F836B1" w:rsidP="00F836B1">
      <w:pPr>
        <w:pStyle w:val="ListParagraph"/>
        <w:numPr>
          <w:ilvl w:val="0"/>
          <w:numId w:val="21"/>
        </w:numPr>
      </w:pPr>
      <w:r>
        <w:t>Changes to internal controls relating to this policy;</w:t>
      </w:r>
    </w:p>
    <w:p w14:paraId="55B31677" w14:textId="0308AED0" w:rsidR="00F836B1" w:rsidRPr="00F836B1" w:rsidRDefault="00F836B1" w:rsidP="00F836B1">
      <w:pPr>
        <w:pStyle w:val="ListParagraph"/>
        <w:numPr>
          <w:ilvl w:val="0"/>
          <w:numId w:val="21"/>
        </w:numPr>
      </w:pPr>
      <w:r>
        <w:t xml:space="preserve">Changes to legislative and/or regulatory requirements. </w:t>
      </w:r>
    </w:p>
    <w:p w14:paraId="5CD9685C" w14:textId="77777777" w:rsidR="005267EF" w:rsidRDefault="005267EF" w:rsidP="005267EF">
      <w:pPr>
        <w:ind w:left="-142"/>
        <w:rPr>
          <w:sz w:val="24"/>
          <w:szCs w:val="24"/>
        </w:rPr>
      </w:pPr>
    </w:p>
    <w:p w14:paraId="42D10527" w14:textId="77777777" w:rsidR="001E3FB6" w:rsidRPr="00444528" w:rsidRDefault="000778AE" w:rsidP="005267EF">
      <w:pPr>
        <w:pStyle w:val="Style1"/>
        <w:ind w:left="142" w:hanging="278"/>
      </w:pPr>
      <w:bookmarkStart w:id="9" w:name="_Toc458584302"/>
      <w:bookmarkStart w:id="10" w:name="_Toc463354468"/>
      <w:r w:rsidRPr="00444528">
        <w:t>DOCUMENTATION &amp; RECORDS</w:t>
      </w:r>
      <w:bookmarkEnd w:id="9"/>
      <w:bookmarkEnd w:id="10"/>
    </w:p>
    <w:p w14:paraId="42D10528" w14:textId="77777777" w:rsidR="001E3FB6" w:rsidRPr="001E3FB6" w:rsidRDefault="001E3FB6" w:rsidP="005267EF">
      <w:pPr>
        <w:ind w:left="142"/>
      </w:pPr>
    </w:p>
    <w:tbl>
      <w:tblPr>
        <w:tblW w:w="101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1826"/>
        <w:gridCol w:w="1792"/>
        <w:gridCol w:w="1219"/>
        <w:gridCol w:w="1904"/>
      </w:tblGrid>
      <w:tr w:rsidR="00915779" w:rsidRPr="003660DC" w14:paraId="735765E8" w14:textId="77777777" w:rsidTr="00936F63">
        <w:trPr>
          <w:trHeight w:val="457"/>
        </w:trPr>
        <w:tc>
          <w:tcPr>
            <w:tcW w:w="3414" w:type="dxa"/>
            <w:shd w:val="clear" w:color="auto" w:fill="F2F2F2" w:themeFill="background1" w:themeFillShade="F2"/>
            <w:vAlign w:val="center"/>
          </w:tcPr>
          <w:p w14:paraId="5216A18B" w14:textId="77777777" w:rsidR="00915779" w:rsidRPr="00546743" w:rsidRDefault="00915779" w:rsidP="00936F63">
            <w:pPr>
              <w:keepNext/>
              <w:keepLines/>
              <w:ind w:left="142"/>
              <w:jc w:val="center"/>
              <w:rPr>
                <w:rFonts w:cs="Arial"/>
                <w:b/>
                <w:bCs/>
                <w:sz w:val="20"/>
              </w:rPr>
            </w:pPr>
            <w:r w:rsidRPr="00546743">
              <w:rPr>
                <w:rFonts w:cs="Arial"/>
                <w:b/>
                <w:bCs/>
                <w:sz w:val="20"/>
              </w:rPr>
              <w:t>Number and Title</w:t>
            </w:r>
          </w:p>
        </w:tc>
        <w:tc>
          <w:tcPr>
            <w:tcW w:w="1826" w:type="dxa"/>
            <w:shd w:val="clear" w:color="auto" w:fill="F2F2F2" w:themeFill="background1" w:themeFillShade="F2"/>
            <w:vAlign w:val="center"/>
          </w:tcPr>
          <w:p w14:paraId="4940215F" w14:textId="77777777" w:rsidR="00915779" w:rsidRPr="00546743" w:rsidRDefault="00915779" w:rsidP="00936F63">
            <w:pPr>
              <w:keepNext/>
              <w:keepLines/>
              <w:ind w:left="142"/>
              <w:jc w:val="center"/>
              <w:rPr>
                <w:rFonts w:cs="Arial"/>
                <w:b/>
                <w:bCs/>
                <w:sz w:val="20"/>
              </w:rPr>
            </w:pPr>
            <w:r>
              <w:rPr>
                <w:rFonts w:cs="Arial"/>
                <w:b/>
                <w:bCs/>
                <w:sz w:val="20"/>
              </w:rPr>
              <w:t xml:space="preserve">Document </w:t>
            </w:r>
            <w:r w:rsidRPr="00546743">
              <w:rPr>
                <w:rFonts w:cs="Arial"/>
                <w:b/>
                <w:bCs/>
                <w:sz w:val="20"/>
              </w:rPr>
              <w:t>Storage Location</w:t>
            </w:r>
          </w:p>
        </w:tc>
        <w:tc>
          <w:tcPr>
            <w:tcW w:w="1792" w:type="dxa"/>
            <w:shd w:val="clear" w:color="auto" w:fill="F2F2F2" w:themeFill="background1" w:themeFillShade="F2"/>
            <w:vAlign w:val="center"/>
          </w:tcPr>
          <w:p w14:paraId="3C4D051D" w14:textId="77777777" w:rsidR="00915779" w:rsidRPr="00546743" w:rsidRDefault="00915779" w:rsidP="00936F63">
            <w:pPr>
              <w:keepNext/>
              <w:keepLines/>
              <w:jc w:val="center"/>
              <w:rPr>
                <w:rFonts w:cs="Arial"/>
                <w:b/>
                <w:bCs/>
                <w:sz w:val="20"/>
              </w:rPr>
            </w:pPr>
            <w:r w:rsidRPr="00546743">
              <w:rPr>
                <w:rFonts w:cs="Arial"/>
                <w:b/>
                <w:bCs/>
                <w:sz w:val="20"/>
              </w:rPr>
              <w:t>Record Location</w:t>
            </w:r>
          </w:p>
        </w:tc>
        <w:tc>
          <w:tcPr>
            <w:tcW w:w="1219" w:type="dxa"/>
            <w:shd w:val="clear" w:color="auto" w:fill="F2F2F2" w:themeFill="background1" w:themeFillShade="F2"/>
            <w:vAlign w:val="center"/>
          </w:tcPr>
          <w:p w14:paraId="71CA0DF0" w14:textId="77777777" w:rsidR="00915779" w:rsidRPr="00546743" w:rsidRDefault="00915779" w:rsidP="00936F63">
            <w:pPr>
              <w:keepNext/>
              <w:keepLines/>
              <w:jc w:val="center"/>
              <w:rPr>
                <w:rFonts w:cs="Arial"/>
                <w:b/>
                <w:bCs/>
                <w:sz w:val="20"/>
              </w:rPr>
            </w:pPr>
            <w:r w:rsidRPr="00546743">
              <w:rPr>
                <w:rFonts w:cs="Arial"/>
                <w:b/>
                <w:bCs/>
                <w:sz w:val="20"/>
              </w:rPr>
              <w:t>Retention Period</w:t>
            </w:r>
          </w:p>
        </w:tc>
        <w:tc>
          <w:tcPr>
            <w:tcW w:w="1904" w:type="dxa"/>
            <w:shd w:val="clear" w:color="auto" w:fill="F2F2F2" w:themeFill="background1" w:themeFillShade="F2"/>
            <w:vAlign w:val="center"/>
          </w:tcPr>
          <w:p w14:paraId="6F85994F" w14:textId="77777777" w:rsidR="00915779" w:rsidRPr="00546743" w:rsidRDefault="00915779" w:rsidP="00936F63">
            <w:pPr>
              <w:keepNext/>
              <w:keepLines/>
              <w:ind w:left="142"/>
              <w:jc w:val="center"/>
              <w:rPr>
                <w:rFonts w:cs="Arial"/>
                <w:b/>
                <w:bCs/>
                <w:sz w:val="20"/>
              </w:rPr>
            </w:pPr>
            <w:r w:rsidRPr="00546743">
              <w:rPr>
                <w:rFonts w:cs="Arial"/>
                <w:b/>
                <w:bCs/>
                <w:sz w:val="20"/>
              </w:rPr>
              <w:t>Responsibility</w:t>
            </w:r>
          </w:p>
        </w:tc>
      </w:tr>
      <w:tr w:rsidR="00915779" w:rsidRPr="00B3029D" w14:paraId="642909F7" w14:textId="77777777" w:rsidTr="00936F63">
        <w:tc>
          <w:tcPr>
            <w:tcW w:w="3414" w:type="dxa"/>
            <w:vAlign w:val="center"/>
          </w:tcPr>
          <w:p w14:paraId="7AED5902" w14:textId="4A7DA41D" w:rsidR="00915779" w:rsidRPr="00546743" w:rsidRDefault="00915779" w:rsidP="00936F63">
            <w:pPr>
              <w:keepNext/>
              <w:spacing w:beforeLines="40" w:before="96" w:afterLines="40" w:after="96"/>
              <w:ind w:firstLine="30"/>
              <w:rPr>
                <w:color w:val="000000" w:themeColor="text1"/>
                <w:sz w:val="20"/>
              </w:rPr>
            </w:pPr>
          </w:p>
        </w:tc>
        <w:tc>
          <w:tcPr>
            <w:tcW w:w="1826" w:type="dxa"/>
            <w:vAlign w:val="center"/>
          </w:tcPr>
          <w:p w14:paraId="7E7C98EF" w14:textId="4B8F10A0" w:rsidR="00915779" w:rsidRPr="00546743" w:rsidRDefault="00915779" w:rsidP="00936F63">
            <w:pPr>
              <w:keepNext/>
              <w:spacing w:beforeLines="40" w:before="96" w:afterLines="40" w:after="96"/>
              <w:ind w:left="142"/>
              <w:jc w:val="center"/>
              <w:rPr>
                <w:color w:val="000000" w:themeColor="text1"/>
                <w:sz w:val="20"/>
              </w:rPr>
            </w:pPr>
          </w:p>
        </w:tc>
        <w:tc>
          <w:tcPr>
            <w:tcW w:w="1792" w:type="dxa"/>
            <w:vAlign w:val="center"/>
          </w:tcPr>
          <w:p w14:paraId="0D0408BB" w14:textId="66C26AFB" w:rsidR="00915779" w:rsidRPr="00546743" w:rsidRDefault="00915779" w:rsidP="00936F63">
            <w:pPr>
              <w:spacing w:beforeLines="40" w:before="96" w:afterLines="40" w:after="96"/>
              <w:ind w:left="142"/>
              <w:jc w:val="center"/>
              <w:rPr>
                <w:color w:val="000000" w:themeColor="text1"/>
                <w:sz w:val="20"/>
              </w:rPr>
            </w:pPr>
          </w:p>
        </w:tc>
        <w:tc>
          <w:tcPr>
            <w:tcW w:w="1219" w:type="dxa"/>
            <w:vAlign w:val="center"/>
          </w:tcPr>
          <w:p w14:paraId="6ECFA3CE" w14:textId="2D2B0743" w:rsidR="00915779" w:rsidRPr="00546743" w:rsidRDefault="00915779" w:rsidP="00936F63">
            <w:pPr>
              <w:keepNext/>
              <w:spacing w:beforeLines="40" w:before="96" w:afterLines="40" w:after="96"/>
              <w:ind w:left="142"/>
              <w:jc w:val="center"/>
              <w:rPr>
                <w:color w:val="000000" w:themeColor="text1"/>
                <w:sz w:val="20"/>
              </w:rPr>
            </w:pPr>
          </w:p>
        </w:tc>
        <w:tc>
          <w:tcPr>
            <w:tcW w:w="1904" w:type="dxa"/>
            <w:vAlign w:val="center"/>
          </w:tcPr>
          <w:p w14:paraId="2ECC06AE" w14:textId="7888A4E6" w:rsidR="00915779" w:rsidRPr="00546743" w:rsidRDefault="00915779" w:rsidP="00936F63">
            <w:pPr>
              <w:keepNext/>
              <w:spacing w:beforeLines="40" w:before="96" w:afterLines="40" w:after="96"/>
              <w:ind w:left="142"/>
              <w:jc w:val="center"/>
              <w:rPr>
                <w:color w:val="000000" w:themeColor="text1"/>
                <w:sz w:val="20"/>
              </w:rPr>
            </w:pPr>
          </w:p>
        </w:tc>
      </w:tr>
    </w:tbl>
    <w:p w14:paraId="42D10541" w14:textId="77777777" w:rsidR="001E3FB6" w:rsidRPr="001E3FB6" w:rsidRDefault="001E3FB6" w:rsidP="005267EF">
      <w:pPr>
        <w:ind w:left="142"/>
      </w:pPr>
    </w:p>
    <w:p w14:paraId="42D10542" w14:textId="77777777" w:rsidR="00081AAB" w:rsidRDefault="00081AAB" w:rsidP="005267EF">
      <w:pPr>
        <w:ind w:left="142"/>
      </w:pPr>
    </w:p>
    <w:p w14:paraId="42D10543" w14:textId="77777777" w:rsidR="00081AAB" w:rsidRDefault="00081AAB" w:rsidP="005267EF">
      <w:pPr>
        <w:pStyle w:val="Style1"/>
        <w:ind w:left="142" w:hanging="278"/>
        <w:rPr>
          <w:u w:val="single"/>
        </w:rPr>
      </w:pPr>
      <w:bookmarkStart w:id="11" w:name="_Toc458584304"/>
      <w:bookmarkStart w:id="12" w:name="_Toc463354469"/>
      <w:r w:rsidRPr="00444528">
        <w:t>REFERENCES</w:t>
      </w:r>
      <w:bookmarkEnd w:id="11"/>
      <w:bookmarkEnd w:id="12"/>
    </w:p>
    <w:p w14:paraId="42D10544" w14:textId="19E16529" w:rsidR="00081AAB" w:rsidRDefault="00081AAB" w:rsidP="005267EF">
      <w:pPr>
        <w:ind w:left="142"/>
      </w:pPr>
    </w:p>
    <w:p w14:paraId="27FDD9F4" w14:textId="26D0B88F" w:rsidR="00095FBE" w:rsidRPr="00F836B1" w:rsidRDefault="00095FBE" w:rsidP="00095FBE">
      <w:pPr>
        <w:pStyle w:val="Default"/>
        <w:jc w:val="both"/>
        <w:rPr>
          <w:b/>
          <w:i/>
          <w:sz w:val="22"/>
        </w:rPr>
      </w:pPr>
      <w:r>
        <w:rPr>
          <w:sz w:val="22"/>
        </w:rPr>
        <w:t>Standards for Registered Training Organisations 2015</w:t>
      </w:r>
      <w:r w:rsidR="00F836B1">
        <w:rPr>
          <w:sz w:val="22"/>
        </w:rPr>
        <w:t xml:space="preserve"> (</w:t>
      </w:r>
      <w:r w:rsidR="00F836B1">
        <w:rPr>
          <w:b/>
          <w:i/>
          <w:sz w:val="22"/>
        </w:rPr>
        <w:t>“the Standards”</w:t>
      </w:r>
      <w:r w:rsidR="00F836B1" w:rsidRPr="00F836B1">
        <w:rPr>
          <w:i/>
          <w:sz w:val="22"/>
        </w:rPr>
        <w:t>)</w:t>
      </w:r>
    </w:p>
    <w:p w14:paraId="3E8CA7A4" w14:textId="77777777" w:rsidR="00F836B1" w:rsidRDefault="00F836B1" w:rsidP="00F836B1">
      <w:pPr>
        <w:pStyle w:val="Default"/>
        <w:jc w:val="both"/>
        <w:rPr>
          <w:sz w:val="22"/>
        </w:rPr>
      </w:pPr>
      <w:r>
        <w:rPr>
          <w:sz w:val="22"/>
        </w:rPr>
        <w:t>National Vocational Education and Training Regulator Act 2011</w:t>
      </w:r>
    </w:p>
    <w:p w14:paraId="00B7553E" w14:textId="77777777" w:rsidR="00095FBE" w:rsidRDefault="00095FBE" w:rsidP="00095FBE">
      <w:pPr>
        <w:jc w:val="both"/>
      </w:pPr>
      <w:r w:rsidRPr="000D4115">
        <w:t>Copyright Act 1968</w:t>
      </w:r>
    </w:p>
    <w:p w14:paraId="144DDC4E" w14:textId="77777777" w:rsidR="00095FBE" w:rsidRDefault="00095FBE" w:rsidP="00095FBE">
      <w:pPr>
        <w:jc w:val="both"/>
      </w:pPr>
      <w:r>
        <w:t>Privacy Act 1988</w:t>
      </w:r>
    </w:p>
    <w:p w14:paraId="0A095955" w14:textId="2D8B7A17" w:rsidR="00095FBE" w:rsidRDefault="00F836B1" w:rsidP="00095FBE">
      <w:pPr>
        <w:jc w:val="both"/>
      </w:pPr>
      <w:r>
        <w:t>QMS-QU-PR003 Management Review Procedure</w:t>
      </w:r>
    </w:p>
    <w:p w14:paraId="5AD7931B" w14:textId="64C40780" w:rsidR="00F836B1" w:rsidRDefault="00F836B1" w:rsidP="00095FBE">
      <w:pPr>
        <w:jc w:val="both"/>
      </w:pPr>
      <w:r>
        <w:t>QMS-QU-PR006 Continual Improvement Procedure</w:t>
      </w:r>
    </w:p>
    <w:p w14:paraId="23B4CB50" w14:textId="38F07454" w:rsidR="00095FBE" w:rsidRDefault="00F836B1" w:rsidP="00095FBE">
      <w:pPr>
        <w:jc w:val="both"/>
      </w:pPr>
      <w:r w:rsidRPr="00F836B1">
        <w:t>RTO-CG-PR001</w:t>
      </w:r>
      <w:r>
        <w:t xml:space="preserve"> </w:t>
      </w:r>
      <w:r w:rsidR="00095FBE" w:rsidRPr="00CA0A50">
        <w:t>A</w:t>
      </w:r>
      <w:r w:rsidR="00095FBE">
        <w:t>ccuracy</w:t>
      </w:r>
      <w:r w:rsidR="00095FBE" w:rsidRPr="00CA0A50">
        <w:t xml:space="preserve"> &amp; I</w:t>
      </w:r>
      <w:r w:rsidR="00095FBE">
        <w:t>ntegrity</w:t>
      </w:r>
      <w:r w:rsidR="00095FBE" w:rsidRPr="00CA0A50">
        <w:t xml:space="preserve"> O</w:t>
      </w:r>
      <w:r w:rsidR="00095FBE">
        <w:t>f</w:t>
      </w:r>
      <w:r w:rsidR="00095FBE" w:rsidRPr="00CA0A50">
        <w:t xml:space="preserve"> M</w:t>
      </w:r>
      <w:r w:rsidR="00095FBE">
        <w:t>arketing</w:t>
      </w:r>
      <w:r w:rsidR="00095FBE" w:rsidRPr="00CA0A50">
        <w:t xml:space="preserve"> P</w:t>
      </w:r>
      <w:r w:rsidR="00095FBE">
        <w:t>olicy</w:t>
      </w:r>
    </w:p>
    <w:p w14:paraId="76F2920F" w14:textId="6B3A76D7" w:rsidR="00095FBE" w:rsidRDefault="00F836B1" w:rsidP="00F836B1">
      <w:r w:rsidRPr="00F836B1">
        <w:t>RTO-TA-PO001</w:t>
      </w:r>
      <w:r>
        <w:t xml:space="preserve"> Training &amp; Assessment Policy</w:t>
      </w:r>
    </w:p>
    <w:p w14:paraId="3CEDFA96" w14:textId="5B344F35" w:rsidR="00F836B1" w:rsidRDefault="00F836B1" w:rsidP="00F836B1"/>
    <w:p w14:paraId="00CF8F1B" w14:textId="2C0780A8" w:rsidR="00F836B1" w:rsidRDefault="00F836B1" w:rsidP="00F836B1"/>
    <w:p w14:paraId="36DF6754" w14:textId="72CEE8FD" w:rsidR="00291227" w:rsidRDefault="00291227" w:rsidP="00F836B1"/>
    <w:p w14:paraId="06CD1BF0" w14:textId="77777777" w:rsidR="00291227" w:rsidRDefault="00291227" w:rsidP="00F836B1"/>
    <w:p w14:paraId="0D18073A" w14:textId="2AEC1D8D" w:rsidR="00F836B1" w:rsidRDefault="00F836B1" w:rsidP="00F836B1"/>
    <w:p w14:paraId="3F368184" w14:textId="77777777" w:rsidR="00F836B1" w:rsidRPr="00081AAB" w:rsidRDefault="00F836B1" w:rsidP="00F836B1"/>
    <w:p w14:paraId="42D1054A" w14:textId="77777777" w:rsidR="00081AAB" w:rsidRPr="000778AE" w:rsidRDefault="00081AAB" w:rsidP="005267EF">
      <w:pPr>
        <w:ind w:left="142"/>
      </w:pPr>
    </w:p>
    <w:p w14:paraId="42D1054B" w14:textId="77777777" w:rsidR="00D7203F" w:rsidRPr="000778AE" w:rsidRDefault="000778AE" w:rsidP="005267EF">
      <w:pPr>
        <w:pStyle w:val="Style1"/>
        <w:ind w:left="142" w:hanging="278"/>
        <w:rPr>
          <w:u w:val="single"/>
        </w:rPr>
      </w:pPr>
      <w:bookmarkStart w:id="13" w:name="_Toc458584305"/>
      <w:bookmarkStart w:id="14" w:name="_Toc463354470"/>
      <w:r w:rsidRPr="00444528">
        <w:lastRenderedPageBreak/>
        <w:t>AMENDMENT RECORD</w:t>
      </w:r>
      <w:bookmarkEnd w:id="13"/>
      <w:bookmarkEnd w:id="14"/>
    </w:p>
    <w:p w14:paraId="42D1054C" w14:textId="77777777" w:rsidR="00B1470A" w:rsidRDefault="00B1470A" w:rsidP="005267EF">
      <w:pPr>
        <w:ind w:left="142"/>
        <w:jc w:val="both"/>
      </w:pPr>
    </w:p>
    <w:tbl>
      <w:tblPr>
        <w:tblStyle w:val="TableGrid"/>
        <w:tblW w:w="10155" w:type="dxa"/>
        <w:tblInd w:w="-147" w:type="dxa"/>
        <w:tblLook w:val="04A0" w:firstRow="1" w:lastRow="0" w:firstColumn="1" w:lastColumn="0" w:noHBand="0" w:noVBand="1"/>
      </w:tblPr>
      <w:tblGrid>
        <w:gridCol w:w="1202"/>
        <w:gridCol w:w="1502"/>
        <w:gridCol w:w="1036"/>
        <w:gridCol w:w="4995"/>
        <w:gridCol w:w="1420"/>
      </w:tblGrid>
      <w:tr w:rsidR="00F313EA" w:rsidRPr="002445C1" w14:paraId="42D10552" w14:textId="77777777" w:rsidTr="005267EF">
        <w:trPr>
          <w:trHeight w:val="455"/>
        </w:trPr>
        <w:tc>
          <w:tcPr>
            <w:tcW w:w="1203" w:type="dxa"/>
            <w:shd w:val="clear" w:color="auto" w:fill="F2F2F2" w:themeFill="background1" w:themeFillShade="F2"/>
            <w:vAlign w:val="center"/>
          </w:tcPr>
          <w:p w14:paraId="42D1054D" w14:textId="77777777" w:rsidR="00F313EA" w:rsidRPr="002445C1" w:rsidRDefault="00F313EA" w:rsidP="005267EF">
            <w:pPr>
              <w:keepNext/>
              <w:keepLines/>
              <w:ind w:left="142"/>
              <w:jc w:val="center"/>
              <w:rPr>
                <w:rFonts w:cs="Arial"/>
                <w:b/>
                <w:bCs/>
              </w:rPr>
            </w:pPr>
            <w:r w:rsidRPr="002445C1">
              <w:rPr>
                <w:rFonts w:cs="Arial"/>
                <w:b/>
                <w:bCs/>
              </w:rPr>
              <w:t>Version</w:t>
            </w:r>
          </w:p>
        </w:tc>
        <w:tc>
          <w:tcPr>
            <w:tcW w:w="1502" w:type="dxa"/>
            <w:shd w:val="clear" w:color="auto" w:fill="F2F2F2" w:themeFill="background1" w:themeFillShade="F2"/>
            <w:vAlign w:val="center"/>
          </w:tcPr>
          <w:p w14:paraId="42D1054E" w14:textId="77777777" w:rsidR="00F313EA" w:rsidRPr="002445C1" w:rsidRDefault="00F313EA" w:rsidP="005267EF">
            <w:pPr>
              <w:keepNext/>
              <w:keepLines/>
              <w:ind w:left="142"/>
              <w:jc w:val="center"/>
              <w:rPr>
                <w:rFonts w:cs="Arial"/>
                <w:b/>
                <w:bCs/>
              </w:rPr>
            </w:pPr>
            <w:r>
              <w:rPr>
                <w:rFonts w:cs="Arial"/>
                <w:b/>
                <w:bCs/>
              </w:rPr>
              <w:t>Amendment</w:t>
            </w:r>
          </w:p>
        </w:tc>
        <w:tc>
          <w:tcPr>
            <w:tcW w:w="1037" w:type="dxa"/>
            <w:shd w:val="clear" w:color="auto" w:fill="F2F2F2" w:themeFill="background1" w:themeFillShade="F2"/>
            <w:vAlign w:val="center"/>
          </w:tcPr>
          <w:p w14:paraId="42D1054F" w14:textId="77777777" w:rsidR="00F313EA" w:rsidRPr="002445C1" w:rsidRDefault="00F313EA" w:rsidP="005267EF">
            <w:pPr>
              <w:keepNext/>
              <w:keepLines/>
              <w:ind w:left="142"/>
              <w:jc w:val="center"/>
              <w:rPr>
                <w:rFonts w:cs="Arial"/>
                <w:b/>
                <w:bCs/>
              </w:rPr>
            </w:pPr>
            <w:r w:rsidRPr="002445C1">
              <w:rPr>
                <w:rFonts w:cs="Arial"/>
                <w:b/>
                <w:bCs/>
              </w:rPr>
              <w:t>Page</w:t>
            </w:r>
          </w:p>
        </w:tc>
        <w:tc>
          <w:tcPr>
            <w:tcW w:w="5009" w:type="dxa"/>
            <w:shd w:val="clear" w:color="auto" w:fill="F2F2F2" w:themeFill="background1" w:themeFillShade="F2"/>
            <w:vAlign w:val="center"/>
          </w:tcPr>
          <w:p w14:paraId="42D10550" w14:textId="77777777" w:rsidR="00F313EA" w:rsidRPr="002445C1" w:rsidRDefault="00F313EA" w:rsidP="005267EF">
            <w:pPr>
              <w:keepNext/>
              <w:keepLines/>
              <w:ind w:left="142"/>
              <w:jc w:val="center"/>
              <w:rPr>
                <w:rFonts w:cs="Arial"/>
                <w:b/>
                <w:bCs/>
              </w:rPr>
            </w:pPr>
            <w:r w:rsidRPr="002445C1">
              <w:rPr>
                <w:rFonts w:cs="Arial"/>
                <w:b/>
                <w:bCs/>
              </w:rPr>
              <w:t>Description</w:t>
            </w:r>
          </w:p>
        </w:tc>
        <w:tc>
          <w:tcPr>
            <w:tcW w:w="1404" w:type="dxa"/>
            <w:shd w:val="clear" w:color="auto" w:fill="F2F2F2" w:themeFill="background1" w:themeFillShade="F2"/>
            <w:vAlign w:val="center"/>
          </w:tcPr>
          <w:p w14:paraId="42D10551" w14:textId="77777777" w:rsidR="00F313EA" w:rsidRPr="002445C1" w:rsidRDefault="00F313EA" w:rsidP="005267EF">
            <w:pPr>
              <w:keepNext/>
              <w:keepLines/>
              <w:ind w:left="142"/>
              <w:jc w:val="center"/>
              <w:rPr>
                <w:rFonts w:cs="Arial"/>
                <w:b/>
                <w:bCs/>
              </w:rPr>
            </w:pPr>
            <w:r w:rsidRPr="002445C1">
              <w:rPr>
                <w:rFonts w:cs="Arial"/>
                <w:b/>
                <w:bCs/>
              </w:rPr>
              <w:t>Date</w:t>
            </w:r>
          </w:p>
        </w:tc>
      </w:tr>
      <w:tr w:rsidR="00F313EA" w:rsidRPr="002445C1" w14:paraId="42D10558" w14:textId="77777777" w:rsidTr="005267EF">
        <w:trPr>
          <w:trHeight w:val="339"/>
        </w:trPr>
        <w:tc>
          <w:tcPr>
            <w:tcW w:w="1203" w:type="dxa"/>
          </w:tcPr>
          <w:p w14:paraId="42D10553" w14:textId="77777777" w:rsidR="00F313EA" w:rsidRPr="002445C1" w:rsidRDefault="00F313EA" w:rsidP="005267EF">
            <w:pPr>
              <w:keepNext/>
              <w:spacing w:beforeLines="40" w:before="96" w:afterLines="40" w:after="96"/>
              <w:ind w:left="142"/>
              <w:rPr>
                <w:color w:val="000000" w:themeColor="text1"/>
              </w:rPr>
            </w:pPr>
            <w:r>
              <w:rPr>
                <w:color w:val="000000" w:themeColor="text1"/>
              </w:rPr>
              <w:t>1</w:t>
            </w:r>
          </w:p>
        </w:tc>
        <w:tc>
          <w:tcPr>
            <w:tcW w:w="1502" w:type="dxa"/>
          </w:tcPr>
          <w:p w14:paraId="42D10554" w14:textId="77777777" w:rsidR="00F313EA" w:rsidRPr="002445C1" w:rsidRDefault="00F313EA" w:rsidP="005267EF">
            <w:pPr>
              <w:keepNext/>
              <w:spacing w:beforeLines="40" w:before="96" w:afterLines="40" w:after="96"/>
              <w:ind w:left="142"/>
              <w:rPr>
                <w:color w:val="000000" w:themeColor="text1"/>
              </w:rPr>
            </w:pPr>
            <w:r>
              <w:rPr>
                <w:color w:val="000000" w:themeColor="text1"/>
              </w:rPr>
              <w:t>0</w:t>
            </w:r>
          </w:p>
        </w:tc>
        <w:tc>
          <w:tcPr>
            <w:tcW w:w="1037" w:type="dxa"/>
          </w:tcPr>
          <w:p w14:paraId="42D10555" w14:textId="77777777" w:rsidR="00F313EA" w:rsidRPr="002445C1" w:rsidRDefault="00F313EA" w:rsidP="005267EF">
            <w:pPr>
              <w:keepNext/>
              <w:spacing w:beforeLines="40" w:before="96" w:afterLines="40" w:after="96"/>
              <w:ind w:left="142"/>
              <w:rPr>
                <w:color w:val="000000" w:themeColor="text1"/>
              </w:rPr>
            </w:pPr>
            <w:r w:rsidRPr="002445C1">
              <w:rPr>
                <w:color w:val="000000" w:themeColor="text1"/>
              </w:rPr>
              <w:t>All</w:t>
            </w:r>
          </w:p>
        </w:tc>
        <w:tc>
          <w:tcPr>
            <w:tcW w:w="5009" w:type="dxa"/>
          </w:tcPr>
          <w:p w14:paraId="42D10556" w14:textId="284DFC75" w:rsidR="00F313EA" w:rsidRPr="002445C1" w:rsidRDefault="00F313EA" w:rsidP="005267EF">
            <w:pPr>
              <w:keepNext/>
              <w:spacing w:beforeLines="40" w:before="96" w:afterLines="40" w:after="96"/>
              <w:ind w:left="142"/>
              <w:rPr>
                <w:color w:val="000000" w:themeColor="text1"/>
              </w:rPr>
            </w:pPr>
            <w:r>
              <w:rPr>
                <w:color w:val="000000" w:themeColor="text1"/>
              </w:rPr>
              <w:t xml:space="preserve">First Issue. This procedure was formerly </w:t>
            </w:r>
            <w:r w:rsidRPr="00F313EA">
              <w:rPr>
                <w:color w:val="000000" w:themeColor="text1"/>
              </w:rPr>
              <w:t>FMA-</w:t>
            </w:r>
            <w:r w:rsidR="00095FBE">
              <w:rPr>
                <w:color w:val="000000" w:themeColor="text1"/>
              </w:rPr>
              <w:t>RTO-PO0007</w:t>
            </w:r>
            <w:r w:rsidR="00F836B1">
              <w:rPr>
                <w:color w:val="000000" w:themeColor="text1"/>
              </w:rPr>
              <w:t>. Full review of procedure to be inline with requirements of ISO9001:2015</w:t>
            </w:r>
          </w:p>
        </w:tc>
        <w:tc>
          <w:tcPr>
            <w:tcW w:w="1404" w:type="dxa"/>
          </w:tcPr>
          <w:p w14:paraId="42D10557" w14:textId="7C2A95A6" w:rsidR="00F313EA" w:rsidRPr="002445C1" w:rsidRDefault="00F836B1" w:rsidP="005267EF">
            <w:pPr>
              <w:keepNext/>
              <w:spacing w:beforeLines="40" w:before="96" w:afterLines="40" w:after="96"/>
              <w:ind w:left="142"/>
              <w:rPr>
                <w:color w:val="000000" w:themeColor="text1"/>
              </w:rPr>
            </w:pPr>
            <w:r>
              <w:rPr>
                <w:color w:val="000000" w:themeColor="text1"/>
              </w:rPr>
              <w:t>04/10/2016</w:t>
            </w:r>
          </w:p>
        </w:tc>
      </w:tr>
    </w:tbl>
    <w:p w14:paraId="42D10559" w14:textId="77777777" w:rsidR="00B373C5" w:rsidRDefault="00607BD9" w:rsidP="00E12C8B">
      <w:pPr>
        <w:jc w:val="both"/>
      </w:pPr>
      <w:r>
        <w:rPr>
          <w:noProof/>
          <w:sz w:val="24"/>
          <w:szCs w:val="24"/>
          <w:lang w:eastAsia="en-AU"/>
        </w:rPr>
        <mc:AlternateContent>
          <mc:Choice Requires="wps">
            <w:drawing>
              <wp:anchor distT="0" distB="0" distL="114300" distR="114300" simplePos="0" relativeHeight="251660288" behindDoc="1" locked="0" layoutInCell="1" allowOverlap="1" wp14:anchorId="42D10560" wp14:editId="42D10561">
                <wp:simplePos x="0" y="0"/>
                <wp:positionH relativeFrom="column">
                  <wp:posOffset>1143000</wp:posOffset>
                </wp:positionH>
                <wp:positionV relativeFrom="paragraph">
                  <wp:posOffset>929005</wp:posOffset>
                </wp:positionV>
                <wp:extent cx="4114800" cy="755015"/>
                <wp:effectExtent l="19050" t="19050" r="19050" b="26035"/>
                <wp:wrapTight wrapText="bothSides">
                  <wp:wrapPolygon edited="0">
                    <wp:start x="-100" y="-545"/>
                    <wp:lineTo x="-100" y="21800"/>
                    <wp:lineTo x="21600" y="21800"/>
                    <wp:lineTo x="21600" y="-545"/>
                    <wp:lineTo x="-100" y="-545"/>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755015"/>
                        </a:xfrm>
                        <a:prstGeom prst="rect">
                          <a:avLst/>
                        </a:prstGeom>
                        <a:solidFill>
                          <a:srgbClr val="FFFFFF"/>
                        </a:solidFill>
                        <a:ln w="28575">
                          <a:solidFill>
                            <a:srgbClr val="FF0000"/>
                          </a:solidFill>
                          <a:miter lim="800000"/>
                          <a:headEnd/>
                          <a:tailEnd/>
                        </a:ln>
                      </wps:spPr>
                      <wps:txbx>
                        <w:txbxContent>
                          <w:p w14:paraId="42D105B7" w14:textId="77777777" w:rsidR="00607BD9" w:rsidRPr="00EB7279" w:rsidRDefault="00607BD9" w:rsidP="00607BD9">
                            <w:pPr>
                              <w:jc w:val="center"/>
                              <w:rPr>
                                <w:b/>
                                <w:color w:val="FF0000"/>
                              </w:rPr>
                            </w:pPr>
                            <w:r w:rsidRPr="00EB7279">
                              <w:rPr>
                                <w:b/>
                                <w:color w:val="FF0000"/>
                              </w:rPr>
                              <w:t>THIS DOCUMENT IS NON-CONTROLLED WHEN PRINTED</w:t>
                            </w:r>
                          </w:p>
                          <w:p w14:paraId="42D105B8" w14:textId="77777777" w:rsidR="00607BD9" w:rsidRPr="00EB7279" w:rsidRDefault="00607BD9" w:rsidP="00607BD9">
                            <w:pPr>
                              <w:jc w:val="center"/>
                              <w:rPr>
                                <w:b/>
                                <w:color w:val="FF0000"/>
                              </w:rPr>
                            </w:pPr>
                            <w:r w:rsidRPr="00EB7279">
                              <w:rPr>
                                <w:b/>
                                <w:color w:val="FF0000"/>
                              </w:rPr>
                              <w:t>To be used for reference purposes only</w:t>
                            </w:r>
                          </w:p>
                          <w:p w14:paraId="42D105B9" w14:textId="77777777" w:rsidR="00607BD9" w:rsidRPr="00EB7279" w:rsidRDefault="00607BD9" w:rsidP="00607BD9">
                            <w:pPr>
                              <w:jc w:val="center"/>
                              <w:rPr>
                                <w:b/>
                                <w:color w:val="FF0000"/>
                              </w:rPr>
                            </w:pPr>
                            <w:r w:rsidRPr="00EB7279">
                              <w:rPr>
                                <w:b/>
                                <w:color w:val="FF0000"/>
                              </w:rPr>
                              <w:t>Refer to the electronic copy for latest revision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10560" id="Rectangle 4" o:spid="_x0000_s1026" style="position:absolute;left:0;text-align:left;margin-left:90pt;margin-top:73.15pt;width:324pt;height:5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" strokecolor="red" strokeweight="2.25pt">
                <v:textbox>
                  <w:txbxContent>
                    <w:p w14:paraId="42D105B7" w14:textId="77777777" w:rsidR="00607BD9" w:rsidRPr="00EB7279" w:rsidRDefault="00607BD9" w:rsidP="00607BD9">
                      <w:pPr>
                        <w:jc w:val="center"/>
                        <w:rPr>
                          <w:b/>
                          <w:color w:val="FF0000"/>
                        </w:rPr>
                      </w:pPr>
                      <w:r w:rsidRPr="00EB7279">
                        <w:rPr>
                          <w:b/>
                          <w:color w:val="FF0000"/>
                        </w:rPr>
                        <w:t>THIS DOCUMENT IS NON-CONTROLLED WHEN PRINTED</w:t>
                      </w:r>
                    </w:p>
                    <w:p w14:paraId="42D105B8" w14:textId="77777777" w:rsidR="00607BD9" w:rsidRPr="00EB7279" w:rsidRDefault="00607BD9" w:rsidP="00607BD9">
                      <w:pPr>
                        <w:jc w:val="center"/>
                        <w:rPr>
                          <w:b/>
                          <w:color w:val="FF0000"/>
                        </w:rPr>
                      </w:pPr>
                      <w:r w:rsidRPr="00EB7279">
                        <w:rPr>
                          <w:b/>
                          <w:color w:val="FF0000"/>
                        </w:rPr>
                        <w:t>To be used for reference purposes only</w:t>
                      </w:r>
                    </w:p>
                    <w:p w14:paraId="42D105B9" w14:textId="77777777" w:rsidR="00607BD9" w:rsidRPr="00EB7279" w:rsidRDefault="00607BD9" w:rsidP="00607BD9">
                      <w:pPr>
                        <w:jc w:val="center"/>
                        <w:rPr>
                          <w:b/>
                          <w:color w:val="FF0000"/>
                        </w:rPr>
                      </w:pPr>
                      <w:r w:rsidRPr="00EB7279">
                        <w:rPr>
                          <w:b/>
                          <w:color w:val="FF0000"/>
                        </w:rPr>
                        <w:t>Refer to the electronic copy for latest revision</w:t>
                      </w:r>
                    </w:p>
                  </w:txbxContent>
                </v:textbox>
                <w10:wrap type="tight"/>
              </v:rect>
            </w:pict>
          </mc:Fallback>
        </mc:AlternateContent>
      </w:r>
    </w:p>
    <w:sectPr w:rsidR="00B373C5" w:rsidSect="008079E5">
      <w:headerReference w:type="default" r:id="rId14"/>
      <w:footerReference w:type="default" r:id="rId15"/>
      <w:headerReference w:type="first" r:id="rId16"/>
      <w:pgSz w:w="11906" w:h="16838"/>
      <w:pgMar w:top="1669" w:right="849" w:bottom="1440" w:left="1440"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96DC4" w14:textId="77777777" w:rsidR="00912D85" w:rsidRDefault="00912D85" w:rsidP="007039D8">
      <w:r>
        <w:separator/>
      </w:r>
    </w:p>
  </w:endnote>
  <w:endnote w:type="continuationSeparator" w:id="0">
    <w:p w14:paraId="7C9634EC" w14:textId="77777777" w:rsidR="00912D85" w:rsidRDefault="00912D85" w:rsidP="0070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057B" w14:textId="77777777" w:rsidR="003D57D2" w:rsidRPr="009656F5" w:rsidRDefault="003D57D2" w:rsidP="003D57D2">
    <w:pPr>
      <w:pStyle w:val="Footer"/>
      <w:jc w:val="center"/>
      <w:rPr>
        <w:color w:val="A6A6A6" w:themeColor="background1" w:themeShade="A6"/>
        <w:sz w:val="16"/>
        <w:szCs w:val="16"/>
      </w:rPr>
    </w:pPr>
    <w:r w:rsidRPr="009656F5">
      <w:rPr>
        <w:color w:val="A6A6A6" w:themeColor="background1" w:themeShade="A6"/>
        <w:sz w:val="16"/>
        <w:szCs w:val="16"/>
      </w:rPr>
      <w:t>THIS DOCUMENT IS NON-CONTROLLED WHEN PRINTED</w:t>
    </w:r>
  </w:p>
  <w:p w14:paraId="42D1057C" w14:textId="77777777" w:rsidR="003D57D2" w:rsidRPr="009656F5" w:rsidRDefault="003D57D2" w:rsidP="003D57D2">
    <w:pPr>
      <w:pStyle w:val="Footer"/>
      <w:jc w:val="center"/>
      <w:rPr>
        <w:color w:val="A6A6A6" w:themeColor="background1" w:themeShade="A6"/>
        <w:sz w:val="16"/>
        <w:szCs w:val="16"/>
      </w:rPr>
    </w:pPr>
    <w:r w:rsidRPr="009656F5">
      <w:rPr>
        <w:color w:val="A6A6A6" w:themeColor="background1" w:themeShade="A6"/>
        <w:sz w:val="16"/>
        <w:szCs w:val="16"/>
      </w:rPr>
      <w:t>To be used for reference purposes only</w:t>
    </w:r>
  </w:p>
  <w:p w14:paraId="42D1057D" w14:textId="77777777" w:rsidR="003D57D2" w:rsidRPr="009656F5" w:rsidRDefault="003D57D2" w:rsidP="003D57D2">
    <w:pPr>
      <w:pStyle w:val="Footer"/>
      <w:jc w:val="center"/>
      <w:rPr>
        <w:color w:val="A6A6A6" w:themeColor="background1" w:themeShade="A6"/>
        <w:sz w:val="16"/>
        <w:szCs w:val="16"/>
      </w:rPr>
    </w:pPr>
    <w:r w:rsidRPr="009656F5">
      <w:rPr>
        <w:color w:val="A6A6A6" w:themeColor="background1" w:themeShade="A6"/>
        <w:sz w:val="16"/>
        <w:szCs w:val="16"/>
      </w:rPr>
      <w:t>Refer to the electronic copy for latest version</w:t>
    </w:r>
  </w:p>
  <w:p w14:paraId="42D1057E" w14:textId="77777777" w:rsidR="003D57D2" w:rsidRDefault="003D57D2">
    <w:pPr>
      <w:pStyle w:val="Footer"/>
    </w:pPr>
  </w:p>
  <w:p w14:paraId="42D1057F" w14:textId="77777777" w:rsidR="003D57D2" w:rsidRDefault="003D5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1621B" w14:textId="77777777" w:rsidR="00912D85" w:rsidRDefault="00912D85" w:rsidP="007039D8">
      <w:r>
        <w:separator/>
      </w:r>
    </w:p>
  </w:footnote>
  <w:footnote w:type="continuationSeparator" w:id="0">
    <w:p w14:paraId="028AB9E9" w14:textId="77777777" w:rsidR="00912D85" w:rsidRDefault="00912D85" w:rsidP="00703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0566" w14:textId="64BB48C6" w:rsidR="007039D8" w:rsidRDefault="007039D8">
    <w:pPr>
      <w:pStyle w:val="Header"/>
    </w:pPr>
  </w:p>
  <w:tbl>
    <w:tblPr>
      <w:tblStyle w:val="TableGrid"/>
      <w:tblW w:w="10560" w:type="dxa"/>
      <w:tblInd w:w="-552" w:type="dxa"/>
      <w:tblLook w:val="04A0" w:firstRow="1" w:lastRow="0" w:firstColumn="1" w:lastColumn="0" w:noHBand="0" w:noVBand="1"/>
    </w:tblPr>
    <w:tblGrid>
      <w:gridCol w:w="2759"/>
      <w:gridCol w:w="4171"/>
      <w:gridCol w:w="2200"/>
      <w:gridCol w:w="1430"/>
    </w:tblGrid>
    <w:tr w:rsidR="00BE7CF6" w14:paraId="42D1056B" w14:textId="77777777" w:rsidTr="001C0DF5">
      <w:trPr>
        <w:trHeight w:val="304"/>
      </w:trPr>
      <w:tc>
        <w:tcPr>
          <w:tcW w:w="2759" w:type="dxa"/>
          <w:vMerge w:val="restart"/>
          <w:vAlign w:val="center"/>
        </w:tcPr>
        <w:p w14:paraId="42D10567" w14:textId="51B49572" w:rsidR="00BE7CF6" w:rsidRPr="00194CAE" w:rsidRDefault="00BE7CF6" w:rsidP="001C0DF5">
          <w:pPr>
            <w:pStyle w:val="Header"/>
            <w:jc w:val="center"/>
            <w:rPr>
              <w:b/>
              <w:sz w:val="20"/>
              <w:szCs w:val="20"/>
            </w:rPr>
          </w:pPr>
          <w:r>
            <w:rPr>
              <w:noProof/>
              <w:lang w:eastAsia="en-AU"/>
            </w:rPr>
            <w:drawing>
              <wp:inline distT="0" distB="0" distL="0" distR="0" wp14:anchorId="42D10586" wp14:editId="5B098090">
                <wp:extent cx="1485900" cy="682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Fluid.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85679" cy="682009"/>
                        </a:xfrm>
                        <a:prstGeom prst="rect">
                          <a:avLst/>
                        </a:prstGeom>
                      </pic:spPr>
                    </pic:pic>
                  </a:graphicData>
                </a:graphic>
              </wp:inline>
            </w:drawing>
          </w:r>
        </w:p>
      </w:tc>
      <w:tc>
        <w:tcPr>
          <w:tcW w:w="4171" w:type="dxa"/>
          <w:vMerge w:val="restart"/>
          <w:vAlign w:val="center"/>
        </w:tcPr>
        <w:p w14:paraId="148D9916" w14:textId="02C691F0" w:rsidR="00095FBE" w:rsidRDefault="001F6C77" w:rsidP="00314AE6">
          <w:pPr>
            <w:pStyle w:val="Header"/>
            <w:jc w:val="center"/>
            <w:rPr>
              <w:b/>
              <w:sz w:val="32"/>
              <w:szCs w:val="28"/>
            </w:rPr>
          </w:pPr>
          <w:r>
            <w:rPr>
              <w:b/>
              <w:sz w:val="32"/>
              <w:szCs w:val="28"/>
            </w:rPr>
            <w:t xml:space="preserve"> </w:t>
          </w:r>
          <w:r w:rsidR="00095FBE">
            <w:rPr>
              <w:b/>
              <w:sz w:val="32"/>
              <w:szCs w:val="28"/>
            </w:rPr>
            <w:t xml:space="preserve">Industry </w:t>
          </w:r>
          <w:r w:rsidR="00575400">
            <w:rPr>
              <w:b/>
              <w:sz w:val="32"/>
              <w:szCs w:val="28"/>
            </w:rPr>
            <w:t>Consultation</w:t>
          </w:r>
        </w:p>
        <w:p w14:paraId="42D10569" w14:textId="0081F481" w:rsidR="00BE7CF6" w:rsidRPr="000A3706" w:rsidRDefault="00095FBE" w:rsidP="00314AE6">
          <w:pPr>
            <w:pStyle w:val="Header"/>
            <w:jc w:val="center"/>
            <w:rPr>
              <w:b/>
              <w:sz w:val="32"/>
              <w:szCs w:val="28"/>
            </w:rPr>
          </w:pPr>
          <w:r>
            <w:rPr>
              <w:b/>
              <w:sz w:val="32"/>
              <w:szCs w:val="28"/>
            </w:rPr>
            <w:t>Policy &amp; Procedure</w:t>
          </w:r>
        </w:p>
      </w:tc>
      <w:tc>
        <w:tcPr>
          <w:tcW w:w="3630" w:type="dxa"/>
          <w:gridSpan w:val="2"/>
          <w:vAlign w:val="center"/>
        </w:tcPr>
        <w:p w14:paraId="42D1056A" w14:textId="5DB154F8" w:rsidR="00BE7CF6" w:rsidRPr="00095FBE" w:rsidRDefault="00BE7CF6" w:rsidP="00BE7CF6">
          <w:pPr>
            <w:pStyle w:val="Header"/>
            <w:jc w:val="right"/>
            <w:rPr>
              <w:sz w:val="18"/>
              <w:szCs w:val="20"/>
            </w:rPr>
          </w:pPr>
          <w:r w:rsidRPr="00D56452">
            <w:rPr>
              <w:b/>
              <w:sz w:val="18"/>
              <w:szCs w:val="20"/>
            </w:rPr>
            <w:t>Document Number:</w:t>
          </w:r>
          <w:r w:rsidRPr="00D56452">
            <w:rPr>
              <w:b/>
              <w:sz w:val="18"/>
            </w:rPr>
            <w:t xml:space="preserve"> </w:t>
          </w:r>
          <w:r w:rsidR="00095FBE">
            <w:rPr>
              <w:sz w:val="18"/>
            </w:rPr>
            <w:t>RTO-CG-PO002</w:t>
          </w:r>
        </w:p>
      </w:tc>
    </w:tr>
    <w:tr w:rsidR="00BE7CF6" w14:paraId="42D10570" w14:textId="77777777" w:rsidTr="001C0DF5">
      <w:trPr>
        <w:trHeight w:val="304"/>
      </w:trPr>
      <w:tc>
        <w:tcPr>
          <w:tcW w:w="2759" w:type="dxa"/>
          <w:vMerge/>
          <w:vAlign w:val="center"/>
        </w:tcPr>
        <w:p w14:paraId="42D1056C" w14:textId="77777777" w:rsidR="00BE7CF6" w:rsidRPr="00194CAE" w:rsidRDefault="00BE7CF6" w:rsidP="001C0DF5">
          <w:pPr>
            <w:pStyle w:val="Header"/>
            <w:rPr>
              <w:b/>
              <w:sz w:val="20"/>
              <w:szCs w:val="20"/>
            </w:rPr>
          </w:pPr>
        </w:p>
      </w:tc>
      <w:tc>
        <w:tcPr>
          <w:tcW w:w="4171" w:type="dxa"/>
          <w:vMerge/>
          <w:vAlign w:val="center"/>
        </w:tcPr>
        <w:p w14:paraId="42D1056D" w14:textId="77777777" w:rsidR="00BE7CF6" w:rsidRDefault="00BE7CF6" w:rsidP="001C0DF5">
          <w:pPr>
            <w:pStyle w:val="Header"/>
            <w:rPr>
              <w:b/>
              <w:sz w:val="28"/>
              <w:szCs w:val="20"/>
            </w:rPr>
          </w:pPr>
        </w:p>
      </w:tc>
      <w:tc>
        <w:tcPr>
          <w:tcW w:w="2200" w:type="dxa"/>
          <w:vAlign w:val="center"/>
        </w:tcPr>
        <w:p w14:paraId="42D1056E" w14:textId="6D229530" w:rsidR="00BE7CF6" w:rsidRPr="00095FBE" w:rsidRDefault="00BE7CF6" w:rsidP="001C0DF5">
          <w:pPr>
            <w:pStyle w:val="Header"/>
            <w:jc w:val="right"/>
            <w:rPr>
              <w:sz w:val="18"/>
              <w:szCs w:val="20"/>
            </w:rPr>
          </w:pPr>
          <w:r w:rsidRPr="00D56452">
            <w:rPr>
              <w:b/>
              <w:sz w:val="18"/>
              <w:szCs w:val="20"/>
            </w:rPr>
            <w:t xml:space="preserve">Date: </w:t>
          </w:r>
          <w:r w:rsidR="00095FBE">
            <w:rPr>
              <w:sz w:val="18"/>
              <w:szCs w:val="20"/>
            </w:rPr>
            <w:t>04/10/2016</w:t>
          </w:r>
        </w:p>
      </w:tc>
      <w:tc>
        <w:tcPr>
          <w:tcW w:w="1430" w:type="dxa"/>
          <w:vAlign w:val="center"/>
        </w:tcPr>
        <w:p w14:paraId="42D1056F" w14:textId="148D3F80" w:rsidR="00BE7CF6" w:rsidRPr="00D56452" w:rsidRDefault="00BE7CF6" w:rsidP="001C0DF5">
          <w:pPr>
            <w:pStyle w:val="Header"/>
            <w:jc w:val="right"/>
            <w:rPr>
              <w:b/>
              <w:sz w:val="18"/>
              <w:szCs w:val="20"/>
            </w:rPr>
          </w:pPr>
          <w:r w:rsidRPr="00D56452">
            <w:rPr>
              <w:b/>
              <w:sz w:val="18"/>
              <w:szCs w:val="20"/>
            </w:rPr>
            <w:t>Version:</w:t>
          </w:r>
          <w:r w:rsidRPr="00D56452">
            <w:rPr>
              <w:b/>
              <w:sz w:val="18"/>
            </w:rPr>
            <w:t xml:space="preserve"> </w:t>
          </w:r>
          <w:r w:rsidR="00095FBE">
            <w:rPr>
              <w:sz w:val="18"/>
            </w:rPr>
            <w:t>1.0</w:t>
          </w:r>
          <w:r w:rsidRPr="00D56452">
            <w:rPr>
              <w:b/>
              <w:sz w:val="18"/>
              <w:szCs w:val="20"/>
            </w:rPr>
            <w:t xml:space="preserve"> </w:t>
          </w:r>
        </w:p>
      </w:tc>
    </w:tr>
    <w:tr w:rsidR="00BE7CF6" w14:paraId="42D10574" w14:textId="77777777" w:rsidTr="001C0DF5">
      <w:trPr>
        <w:trHeight w:val="304"/>
      </w:trPr>
      <w:tc>
        <w:tcPr>
          <w:tcW w:w="2759" w:type="dxa"/>
          <w:vMerge/>
          <w:vAlign w:val="center"/>
        </w:tcPr>
        <w:p w14:paraId="42D10571" w14:textId="77777777" w:rsidR="00BE7CF6" w:rsidRPr="00194CAE" w:rsidRDefault="00BE7CF6" w:rsidP="001C0DF5">
          <w:pPr>
            <w:pStyle w:val="Header"/>
            <w:rPr>
              <w:b/>
              <w:sz w:val="20"/>
              <w:szCs w:val="20"/>
            </w:rPr>
          </w:pPr>
        </w:p>
      </w:tc>
      <w:tc>
        <w:tcPr>
          <w:tcW w:w="4171" w:type="dxa"/>
          <w:vMerge/>
          <w:vAlign w:val="center"/>
        </w:tcPr>
        <w:p w14:paraId="42D10572" w14:textId="77777777" w:rsidR="00BE7CF6" w:rsidRDefault="00BE7CF6" w:rsidP="001C0DF5">
          <w:pPr>
            <w:pStyle w:val="Header"/>
            <w:rPr>
              <w:b/>
              <w:sz w:val="28"/>
              <w:szCs w:val="20"/>
            </w:rPr>
          </w:pPr>
        </w:p>
      </w:tc>
      <w:tc>
        <w:tcPr>
          <w:tcW w:w="3630" w:type="dxa"/>
          <w:gridSpan w:val="2"/>
          <w:vAlign w:val="center"/>
        </w:tcPr>
        <w:p w14:paraId="42D10573" w14:textId="55AFC9F9" w:rsidR="00BE7CF6" w:rsidRPr="00D56452" w:rsidRDefault="00BE7CF6" w:rsidP="001C0DF5">
          <w:pPr>
            <w:pStyle w:val="Header"/>
            <w:jc w:val="right"/>
            <w:rPr>
              <w:b/>
              <w:sz w:val="18"/>
              <w:szCs w:val="20"/>
            </w:rPr>
          </w:pPr>
          <w:r w:rsidRPr="00D56452">
            <w:rPr>
              <w:b/>
              <w:sz w:val="18"/>
              <w:szCs w:val="20"/>
            </w:rPr>
            <w:t>Department:</w:t>
          </w:r>
          <w:r w:rsidR="00095FBE">
            <w:rPr>
              <w:b/>
              <w:sz w:val="18"/>
            </w:rPr>
            <w:t xml:space="preserve"> </w:t>
          </w:r>
          <w:r w:rsidR="00095FBE" w:rsidRPr="00095FBE">
            <w:rPr>
              <w:sz w:val="18"/>
            </w:rPr>
            <w:t>Corporate Governance</w:t>
          </w:r>
          <w:r w:rsidRPr="00D56452">
            <w:rPr>
              <w:b/>
              <w:sz w:val="18"/>
              <w:szCs w:val="20"/>
            </w:rPr>
            <w:t xml:space="preserve"> </w:t>
          </w:r>
        </w:p>
      </w:tc>
    </w:tr>
    <w:tr w:rsidR="00BE7CF6" w14:paraId="42D10578" w14:textId="77777777" w:rsidTr="001C0DF5">
      <w:trPr>
        <w:trHeight w:val="304"/>
      </w:trPr>
      <w:tc>
        <w:tcPr>
          <w:tcW w:w="2759" w:type="dxa"/>
          <w:vMerge/>
          <w:vAlign w:val="center"/>
        </w:tcPr>
        <w:p w14:paraId="42D10575" w14:textId="77777777" w:rsidR="00BE7CF6" w:rsidRPr="00194CAE" w:rsidRDefault="00BE7CF6" w:rsidP="001C0DF5">
          <w:pPr>
            <w:pStyle w:val="Header"/>
            <w:rPr>
              <w:b/>
              <w:sz w:val="20"/>
              <w:szCs w:val="20"/>
            </w:rPr>
          </w:pPr>
        </w:p>
      </w:tc>
      <w:tc>
        <w:tcPr>
          <w:tcW w:w="4171" w:type="dxa"/>
          <w:vMerge/>
          <w:vAlign w:val="center"/>
        </w:tcPr>
        <w:p w14:paraId="42D10576" w14:textId="77777777" w:rsidR="00BE7CF6" w:rsidRPr="00194CAE" w:rsidRDefault="00BE7CF6" w:rsidP="001C0DF5">
          <w:pPr>
            <w:pStyle w:val="Header"/>
            <w:rPr>
              <w:b/>
              <w:sz w:val="20"/>
              <w:szCs w:val="20"/>
            </w:rPr>
          </w:pPr>
        </w:p>
      </w:tc>
      <w:tc>
        <w:tcPr>
          <w:tcW w:w="3630" w:type="dxa"/>
          <w:gridSpan w:val="2"/>
          <w:tcBorders>
            <w:bottom w:val="single" w:sz="4" w:space="0" w:color="auto"/>
          </w:tcBorders>
          <w:vAlign w:val="center"/>
        </w:tcPr>
        <w:p w14:paraId="42D10577" w14:textId="04EC7C7F" w:rsidR="00BE7CF6" w:rsidRPr="00D56452" w:rsidRDefault="00BE7CF6" w:rsidP="001C0DF5">
          <w:pPr>
            <w:pStyle w:val="Header"/>
            <w:jc w:val="right"/>
            <w:rPr>
              <w:b/>
              <w:sz w:val="18"/>
              <w:szCs w:val="20"/>
            </w:rPr>
          </w:pPr>
          <w:r w:rsidRPr="00D56452">
            <w:rPr>
              <w:b/>
              <w:sz w:val="18"/>
              <w:szCs w:val="20"/>
            </w:rPr>
            <w:t>Page</w:t>
          </w:r>
          <w:r>
            <w:rPr>
              <w:b/>
              <w:sz w:val="18"/>
            </w:rPr>
            <w:t>:</w:t>
          </w:r>
          <w:r w:rsidRPr="00D56452">
            <w:rPr>
              <w:b/>
              <w:sz w:val="18"/>
              <w:szCs w:val="20"/>
            </w:rPr>
            <w:t xml:space="preserve"> </w:t>
          </w:r>
          <w:r w:rsidRPr="00D56452">
            <w:rPr>
              <w:sz w:val="18"/>
              <w:szCs w:val="20"/>
            </w:rPr>
            <w:fldChar w:fldCharType="begin"/>
          </w:r>
          <w:r w:rsidRPr="00D56452">
            <w:rPr>
              <w:sz w:val="18"/>
              <w:szCs w:val="20"/>
            </w:rPr>
            <w:instrText xml:space="preserve"> PAGE  \* Arabic  \* MERGEFORMAT </w:instrText>
          </w:r>
          <w:r w:rsidRPr="00D56452">
            <w:rPr>
              <w:sz w:val="18"/>
              <w:szCs w:val="20"/>
            </w:rPr>
            <w:fldChar w:fldCharType="separate"/>
          </w:r>
          <w:r w:rsidR="00291227" w:rsidRPr="00291227">
            <w:rPr>
              <w:noProof/>
              <w:sz w:val="18"/>
            </w:rPr>
            <w:t>2</w:t>
          </w:r>
          <w:r w:rsidRPr="00D56452">
            <w:rPr>
              <w:sz w:val="18"/>
              <w:szCs w:val="20"/>
            </w:rPr>
            <w:fldChar w:fldCharType="end"/>
          </w:r>
          <w:r w:rsidRPr="00D56452">
            <w:rPr>
              <w:sz w:val="18"/>
              <w:szCs w:val="20"/>
            </w:rPr>
            <w:t xml:space="preserve"> of </w:t>
          </w:r>
          <w:r w:rsidRPr="00D56452">
            <w:rPr>
              <w:sz w:val="18"/>
              <w:szCs w:val="20"/>
            </w:rPr>
            <w:fldChar w:fldCharType="begin"/>
          </w:r>
          <w:r w:rsidRPr="00D56452">
            <w:rPr>
              <w:sz w:val="18"/>
              <w:szCs w:val="20"/>
            </w:rPr>
            <w:instrText xml:space="preserve"> NUMPAGES  \* Arabic  \* MERGEFORMAT </w:instrText>
          </w:r>
          <w:r w:rsidRPr="00D56452">
            <w:rPr>
              <w:sz w:val="18"/>
              <w:szCs w:val="20"/>
            </w:rPr>
            <w:fldChar w:fldCharType="separate"/>
          </w:r>
          <w:r w:rsidR="00291227" w:rsidRPr="00291227">
            <w:rPr>
              <w:noProof/>
              <w:sz w:val="18"/>
            </w:rPr>
            <w:t>5</w:t>
          </w:r>
          <w:r w:rsidRPr="00D56452">
            <w:rPr>
              <w:sz w:val="18"/>
              <w:szCs w:val="20"/>
            </w:rPr>
            <w:fldChar w:fldCharType="end"/>
          </w:r>
        </w:p>
      </w:tc>
    </w:tr>
  </w:tbl>
  <w:p w14:paraId="42D10579" w14:textId="14E4ADE5" w:rsidR="00BE7CF6" w:rsidRDefault="00BE7CF6">
    <w:pPr>
      <w:pStyle w:val="Header"/>
    </w:pPr>
  </w:p>
  <w:p w14:paraId="42D1057A" w14:textId="17D61640" w:rsidR="00BE7CF6" w:rsidRDefault="0015363C">
    <w:pPr>
      <w:pStyle w:val="Header"/>
    </w:pPr>
    <w:r>
      <w:rPr>
        <w:noProof/>
        <w:lang w:eastAsia="en-AU"/>
      </w:rPr>
      <w:drawing>
        <wp:anchor distT="0" distB="0" distL="114300" distR="114300" simplePos="0" relativeHeight="251659264" behindDoc="1" locked="0" layoutInCell="0" allowOverlap="1" wp14:anchorId="42D10584" wp14:editId="6C03E302">
          <wp:simplePos x="0" y="0"/>
          <wp:positionH relativeFrom="margin">
            <wp:posOffset>-284480</wp:posOffset>
          </wp:positionH>
          <wp:positionV relativeFrom="margin">
            <wp:posOffset>1347470</wp:posOffset>
          </wp:positionV>
          <wp:extent cx="6331585" cy="2907030"/>
          <wp:effectExtent l="0" t="0" r="0" b="7620"/>
          <wp:wrapNone/>
          <wp:docPr id="3" name="Picture 3" descr="N:\Marketing\FMA Logos\FINAL_Flu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FMA Logos\FINAL_Fluid.jp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331585" cy="2907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0580" w14:textId="77777777" w:rsidR="008079E5" w:rsidRDefault="008079E5">
    <w:pPr>
      <w:pStyle w:val="Header"/>
    </w:pPr>
  </w:p>
  <w:p w14:paraId="42D10581" w14:textId="77777777" w:rsidR="008079E5" w:rsidRDefault="008079E5">
    <w:pPr>
      <w:pStyle w:val="Header"/>
    </w:pPr>
  </w:p>
  <w:p w14:paraId="42D10582" w14:textId="77777777" w:rsidR="008079E5" w:rsidRDefault="008079E5">
    <w:pPr>
      <w:pStyle w:val="Header"/>
    </w:pPr>
  </w:p>
  <w:p w14:paraId="42D10583" w14:textId="77777777" w:rsidR="008079E5" w:rsidRDefault="00807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5CF"/>
    <w:multiLevelType w:val="multilevel"/>
    <w:tmpl w:val="7772B0AA"/>
    <w:styleLink w:val="CAMList"/>
    <w:lvl w:ilvl="0">
      <w:start w:val="1"/>
      <w:numFmt w:val="decimal"/>
      <w:pStyle w:val="CAMHead1"/>
      <w:lvlText w:val="%1.0"/>
      <w:lvlJc w:val="left"/>
      <w:pPr>
        <w:ind w:left="0" w:firstLine="0"/>
      </w:pPr>
      <w:rPr>
        <w:rFonts w:ascii="Cambria" w:hAnsi="Cambria" w:hint="default"/>
        <w:b/>
        <w:color w:val="000000"/>
        <w:sz w:val="28"/>
      </w:rPr>
    </w:lvl>
    <w:lvl w:ilvl="1">
      <w:start w:val="1"/>
      <w:numFmt w:val="decimal"/>
      <w:pStyle w:val="CAMHead2"/>
      <w:lvlText w:val="%1.%2"/>
      <w:lvlJc w:val="left"/>
      <w:pPr>
        <w:ind w:left="0" w:firstLine="0"/>
      </w:pPr>
      <w:rPr>
        <w:rFonts w:hint="default"/>
      </w:rPr>
    </w:lvl>
    <w:lvl w:ilvl="2">
      <w:start w:val="1"/>
      <w:numFmt w:val="decimal"/>
      <w:pStyle w:val="CAMHead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80B421C"/>
    <w:multiLevelType w:val="hybridMultilevel"/>
    <w:tmpl w:val="CD32B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455CB1"/>
    <w:multiLevelType w:val="hybridMultilevel"/>
    <w:tmpl w:val="53463B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08447C0"/>
    <w:multiLevelType w:val="hybridMultilevel"/>
    <w:tmpl w:val="A2505D6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 w15:restartNumberingAfterBreak="0">
    <w:nsid w:val="112329D2"/>
    <w:multiLevelType w:val="hybridMultilevel"/>
    <w:tmpl w:val="35D81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6C1E4D"/>
    <w:multiLevelType w:val="hybridMultilevel"/>
    <w:tmpl w:val="80F6C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294E5B"/>
    <w:multiLevelType w:val="hybridMultilevel"/>
    <w:tmpl w:val="721AD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BF328A"/>
    <w:multiLevelType w:val="hybridMultilevel"/>
    <w:tmpl w:val="42B47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655CEA"/>
    <w:multiLevelType w:val="hybridMultilevel"/>
    <w:tmpl w:val="9A4CD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DA7D68"/>
    <w:multiLevelType w:val="multilevel"/>
    <w:tmpl w:val="172C6D68"/>
    <w:lvl w:ilvl="0">
      <w:start w:val="1"/>
      <w:numFmt w:val="decimal"/>
      <w:pStyle w:val="Style1"/>
      <w:lvlText w:val="%1.0"/>
      <w:lvlJc w:val="left"/>
      <w:pPr>
        <w:ind w:left="278" w:hanging="420"/>
      </w:pPr>
      <w:rPr>
        <w:rFonts w:hint="default"/>
        <w:b/>
        <w:color w:val="000000" w:themeColor="text1"/>
        <w:sz w:val="24"/>
        <w:u w:val="none"/>
      </w:rPr>
    </w:lvl>
    <w:lvl w:ilvl="1">
      <w:start w:val="1"/>
      <w:numFmt w:val="decimal"/>
      <w:lvlText w:val="%1.%2"/>
      <w:lvlJc w:val="left"/>
      <w:pPr>
        <w:ind w:left="998" w:hanging="420"/>
      </w:pPr>
      <w:rPr>
        <w:rFonts w:hint="default"/>
        <w:b/>
        <w:sz w:val="22"/>
      </w:rPr>
    </w:lvl>
    <w:lvl w:ilvl="2">
      <w:start w:val="1"/>
      <w:numFmt w:val="decimal"/>
      <w:lvlText w:val="%1.%2.%3"/>
      <w:lvlJc w:val="left"/>
      <w:pPr>
        <w:ind w:left="2018" w:hanging="720"/>
      </w:pPr>
      <w:rPr>
        <w:rFonts w:hint="default"/>
        <w:b w:val="0"/>
        <w:i w:val="0"/>
      </w:rPr>
    </w:lvl>
    <w:lvl w:ilvl="3">
      <w:start w:val="1"/>
      <w:numFmt w:val="bullet"/>
      <w:lvlText w:val=""/>
      <w:lvlJc w:val="left"/>
      <w:pPr>
        <w:ind w:left="2738" w:hanging="720"/>
      </w:pPr>
      <w:rPr>
        <w:rFonts w:ascii="Symbol" w:hAnsi="Symbol" w:hint="default"/>
      </w:rPr>
    </w:lvl>
    <w:lvl w:ilvl="4">
      <w:start w:val="1"/>
      <w:numFmt w:val="decimal"/>
      <w:lvlText w:val="%1.%2.%3.%4.%5"/>
      <w:lvlJc w:val="left"/>
      <w:pPr>
        <w:ind w:left="3818" w:hanging="1080"/>
      </w:pPr>
      <w:rPr>
        <w:rFonts w:hint="default"/>
      </w:rPr>
    </w:lvl>
    <w:lvl w:ilvl="5">
      <w:start w:val="1"/>
      <w:numFmt w:val="decimal"/>
      <w:lvlText w:val="%1.%2.%3.%4.%5.%6"/>
      <w:lvlJc w:val="left"/>
      <w:pPr>
        <w:ind w:left="4538" w:hanging="1080"/>
      </w:pPr>
      <w:rPr>
        <w:rFonts w:hint="default"/>
      </w:rPr>
    </w:lvl>
    <w:lvl w:ilvl="6">
      <w:start w:val="1"/>
      <w:numFmt w:val="decimal"/>
      <w:lvlText w:val="%1.%2.%3.%4.%5.%6.%7"/>
      <w:lvlJc w:val="left"/>
      <w:pPr>
        <w:ind w:left="5618" w:hanging="1440"/>
      </w:pPr>
      <w:rPr>
        <w:rFonts w:hint="default"/>
      </w:rPr>
    </w:lvl>
    <w:lvl w:ilvl="7">
      <w:start w:val="1"/>
      <w:numFmt w:val="decimal"/>
      <w:lvlText w:val="%1.%2.%3.%4.%5.%6.%7.%8"/>
      <w:lvlJc w:val="left"/>
      <w:pPr>
        <w:ind w:left="6338" w:hanging="1440"/>
      </w:pPr>
      <w:rPr>
        <w:rFonts w:hint="default"/>
      </w:rPr>
    </w:lvl>
    <w:lvl w:ilvl="8">
      <w:start w:val="1"/>
      <w:numFmt w:val="decimal"/>
      <w:lvlText w:val="%1.%2.%3.%4.%5.%6.%7.%8.%9"/>
      <w:lvlJc w:val="left"/>
      <w:pPr>
        <w:ind w:left="7058" w:hanging="1440"/>
      </w:pPr>
      <w:rPr>
        <w:rFonts w:hint="default"/>
      </w:rPr>
    </w:lvl>
  </w:abstractNum>
  <w:abstractNum w:abstractNumId="10" w15:restartNumberingAfterBreak="0">
    <w:nsid w:val="68513E4D"/>
    <w:multiLevelType w:val="hybridMultilevel"/>
    <w:tmpl w:val="AF9A18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01B1629"/>
    <w:multiLevelType w:val="hybridMultilevel"/>
    <w:tmpl w:val="509E4E1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7FCF6CF0"/>
    <w:multiLevelType w:val="hybridMultilevel"/>
    <w:tmpl w:val="1FF42CF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9"/>
  </w:num>
  <w:num w:numId="2">
    <w:abstractNumId w:val="2"/>
  </w:num>
  <w:num w:numId="3">
    <w:abstractNumId w:val="10"/>
  </w:num>
  <w:num w:numId="4">
    <w:abstractNumId w:val="0"/>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5"/>
  </w:num>
  <w:num w:numId="14">
    <w:abstractNumId w:val="1"/>
  </w:num>
  <w:num w:numId="15">
    <w:abstractNumId w:val="4"/>
  </w:num>
  <w:num w:numId="16">
    <w:abstractNumId w:val="8"/>
  </w:num>
  <w:num w:numId="17">
    <w:abstractNumId w:val="7"/>
  </w:num>
  <w:num w:numId="18">
    <w:abstractNumId w:val="11"/>
  </w:num>
  <w:num w:numId="19">
    <w:abstractNumId w:val="12"/>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rJXlFu+dZdAH2S/Ta3MH+MmaNwEWLZTgc6roLwXLwrqqWH+4GpzN/om6mpYLK8nh0SavxHUs+B97AwQh3sKyiA==" w:salt="LeXAdxrLDc8P3FJGEAEjU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D8"/>
    <w:rsid w:val="000541A6"/>
    <w:rsid w:val="000778AE"/>
    <w:rsid w:val="00081AAB"/>
    <w:rsid w:val="00086BAE"/>
    <w:rsid w:val="00095FBE"/>
    <w:rsid w:val="000A3706"/>
    <w:rsid w:val="000A5FA7"/>
    <w:rsid w:val="000C5E1F"/>
    <w:rsid w:val="000C7CDA"/>
    <w:rsid w:val="00100E79"/>
    <w:rsid w:val="0015363C"/>
    <w:rsid w:val="001858D5"/>
    <w:rsid w:val="00194CAE"/>
    <w:rsid w:val="001E3FB6"/>
    <w:rsid w:val="001F6C77"/>
    <w:rsid w:val="002445C1"/>
    <w:rsid w:val="002501FA"/>
    <w:rsid w:val="00291227"/>
    <w:rsid w:val="00314AE6"/>
    <w:rsid w:val="00314CE9"/>
    <w:rsid w:val="00324162"/>
    <w:rsid w:val="0035637F"/>
    <w:rsid w:val="003C0129"/>
    <w:rsid w:val="003D57D2"/>
    <w:rsid w:val="00406ACA"/>
    <w:rsid w:val="00407B4F"/>
    <w:rsid w:val="0041753B"/>
    <w:rsid w:val="00444528"/>
    <w:rsid w:val="004B1DAA"/>
    <w:rsid w:val="004C7DB8"/>
    <w:rsid w:val="005267EF"/>
    <w:rsid w:val="005311C5"/>
    <w:rsid w:val="00575400"/>
    <w:rsid w:val="005763D0"/>
    <w:rsid w:val="005A43B0"/>
    <w:rsid w:val="005B578C"/>
    <w:rsid w:val="005C2A0E"/>
    <w:rsid w:val="005F4C17"/>
    <w:rsid w:val="006072CF"/>
    <w:rsid w:val="00607BD9"/>
    <w:rsid w:val="00631B1A"/>
    <w:rsid w:val="006A549F"/>
    <w:rsid w:val="006B0DC5"/>
    <w:rsid w:val="007039D8"/>
    <w:rsid w:val="00730848"/>
    <w:rsid w:val="00777E19"/>
    <w:rsid w:val="00790AC4"/>
    <w:rsid w:val="00791507"/>
    <w:rsid w:val="007B0491"/>
    <w:rsid w:val="007E6AD3"/>
    <w:rsid w:val="00804FC1"/>
    <w:rsid w:val="008065B5"/>
    <w:rsid w:val="008079E5"/>
    <w:rsid w:val="00842BD4"/>
    <w:rsid w:val="008D52A2"/>
    <w:rsid w:val="008F0011"/>
    <w:rsid w:val="00911550"/>
    <w:rsid w:val="00912D85"/>
    <w:rsid w:val="00915779"/>
    <w:rsid w:val="00945376"/>
    <w:rsid w:val="00A16136"/>
    <w:rsid w:val="00B1219B"/>
    <w:rsid w:val="00B1470A"/>
    <w:rsid w:val="00B3221E"/>
    <w:rsid w:val="00B373C5"/>
    <w:rsid w:val="00B858DF"/>
    <w:rsid w:val="00BA3F75"/>
    <w:rsid w:val="00BD20C7"/>
    <w:rsid w:val="00BE7CF6"/>
    <w:rsid w:val="00C57353"/>
    <w:rsid w:val="00C721C9"/>
    <w:rsid w:val="00CA71C2"/>
    <w:rsid w:val="00CC5679"/>
    <w:rsid w:val="00CD2547"/>
    <w:rsid w:val="00D2456A"/>
    <w:rsid w:val="00D33178"/>
    <w:rsid w:val="00D43BA7"/>
    <w:rsid w:val="00D7203F"/>
    <w:rsid w:val="00D91336"/>
    <w:rsid w:val="00DC29F0"/>
    <w:rsid w:val="00DD2C07"/>
    <w:rsid w:val="00DF17CE"/>
    <w:rsid w:val="00E12C8B"/>
    <w:rsid w:val="00E145E0"/>
    <w:rsid w:val="00E60585"/>
    <w:rsid w:val="00E9223B"/>
    <w:rsid w:val="00EA1331"/>
    <w:rsid w:val="00ED09EF"/>
    <w:rsid w:val="00F161AC"/>
    <w:rsid w:val="00F313EA"/>
    <w:rsid w:val="00F360A4"/>
    <w:rsid w:val="00F836B1"/>
    <w:rsid w:val="00F876C0"/>
    <w:rsid w:val="00F95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D103BF"/>
  <w15:docId w15:val="{E039DFE1-305D-4980-AFCA-6568F629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20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079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9D8"/>
    <w:rPr>
      <w:rFonts w:ascii="Tahoma" w:hAnsi="Tahoma" w:cs="Tahoma"/>
      <w:sz w:val="16"/>
      <w:szCs w:val="16"/>
    </w:rPr>
  </w:style>
  <w:style w:type="character" w:customStyle="1" w:styleId="BalloonTextChar">
    <w:name w:val="Balloon Text Char"/>
    <w:basedOn w:val="DefaultParagraphFont"/>
    <w:link w:val="BalloonText"/>
    <w:uiPriority w:val="99"/>
    <w:semiHidden/>
    <w:rsid w:val="007039D8"/>
    <w:rPr>
      <w:rFonts w:ascii="Tahoma" w:hAnsi="Tahoma" w:cs="Tahoma"/>
      <w:sz w:val="16"/>
      <w:szCs w:val="16"/>
    </w:rPr>
  </w:style>
  <w:style w:type="paragraph" w:styleId="Header">
    <w:name w:val="header"/>
    <w:basedOn w:val="Normal"/>
    <w:link w:val="HeaderChar"/>
    <w:uiPriority w:val="99"/>
    <w:unhideWhenUsed/>
    <w:rsid w:val="007039D8"/>
    <w:pPr>
      <w:tabs>
        <w:tab w:val="center" w:pos="4513"/>
        <w:tab w:val="right" w:pos="9026"/>
      </w:tabs>
    </w:pPr>
  </w:style>
  <w:style w:type="character" w:customStyle="1" w:styleId="HeaderChar">
    <w:name w:val="Header Char"/>
    <w:basedOn w:val="DefaultParagraphFont"/>
    <w:link w:val="Header"/>
    <w:uiPriority w:val="99"/>
    <w:rsid w:val="007039D8"/>
  </w:style>
  <w:style w:type="paragraph" w:styleId="Footer">
    <w:name w:val="footer"/>
    <w:basedOn w:val="Normal"/>
    <w:link w:val="FooterChar"/>
    <w:uiPriority w:val="99"/>
    <w:unhideWhenUsed/>
    <w:rsid w:val="007039D8"/>
    <w:pPr>
      <w:tabs>
        <w:tab w:val="center" w:pos="4513"/>
        <w:tab w:val="right" w:pos="9026"/>
      </w:tabs>
    </w:pPr>
  </w:style>
  <w:style w:type="character" w:customStyle="1" w:styleId="FooterChar">
    <w:name w:val="Footer Char"/>
    <w:basedOn w:val="DefaultParagraphFont"/>
    <w:link w:val="Footer"/>
    <w:uiPriority w:val="99"/>
    <w:rsid w:val="007039D8"/>
  </w:style>
  <w:style w:type="table" w:styleId="TableGrid">
    <w:name w:val="Table Grid"/>
    <w:basedOn w:val="TableNormal"/>
    <w:uiPriority w:val="59"/>
    <w:rsid w:val="0070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203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D57D2"/>
    <w:pPr>
      <w:ind w:left="720"/>
      <w:contextualSpacing/>
    </w:pPr>
  </w:style>
  <w:style w:type="paragraph" w:customStyle="1" w:styleId="CAMHead1">
    <w:name w:val="CAM Head 1"/>
    <w:basedOn w:val="Heading1"/>
    <w:qFormat/>
    <w:rsid w:val="00607BD9"/>
    <w:pPr>
      <w:numPr>
        <w:numId w:val="4"/>
      </w:numPr>
      <w:spacing w:before="160"/>
      <w:jc w:val="both"/>
    </w:pPr>
    <w:rPr>
      <w:rFonts w:ascii="Cambria" w:eastAsia="Times New Roman" w:hAnsi="Cambria" w:cs="Times New Roman"/>
      <w:color w:val="auto"/>
      <w:lang w:val="en-GB"/>
    </w:rPr>
  </w:style>
  <w:style w:type="numbering" w:customStyle="1" w:styleId="CAMList">
    <w:name w:val="CAM List"/>
    <w:uiPriority w:val="99"/>
    <w:rsid w:val="00607BD9"/>
    <w:pPr>
      <w:numPr>
        <w:numId w:val="4"/>
      </w:numPr>
    </w:pPr>
  </w:style>
  <w:style w:type="paragraph" w:customStyle="1" w:styleId="CAMHead2">
    <w:name w:val="CAM Head 2"/>
    <w:basedOn w:val="CAMHead1"/>
    <w:qFormat/>
    <w:rsid w:val="00607BD9"/>
    <w:pPr>
      <w:numPr>
        <w:ilvl w:val="1"/>
      </w:numPr>
    </w:pPr>
    <w:rPr>
      <w:sz w:val="26"/>
      <w:szCs w:val="26"/>
    </w:rPr>
  </w:style>
  <w:style w:type="paragraph" w:customStyle="1" w:styleId="CAMHead3">
    <w:name w:val="CAM Head 3"/>
    <w:basedOn w:val="CAMHead2"/>
    <w:qFormat/>
    <w:rsid w:val="00607BD9"/>
    <w:pPr>
      <w:numPr>
        <w:ilvl w:val="2"/>
      </w:numPr>
    </w:pPr>
    <w:rPr>
      <w:i/>
      <w:sz w:val="24"/>
      <w:szCs w:val="24"/>
    </w:rPr>
  </w:style>
  <w:style w:type="paragraph" w:customStyle="1" w:styleId="CAMBulletLevel2">
    <w:name w:val="CAM Bullet Level 2"/>
    <w:basedOn w:val="CAMHead3"/>
    <w:qFormat/>
    <w:rsid w:val="00607BD9"/>
    <w:pPr>
      <w:ind w:left="720" w:hanging="720"/>
    </w:pPr>
    <w:rPr>
      <w:rFonts w:ascii="Arial" w:hAnsi="Arial" w:cs="Arial"/>
      <w:b w:val="0"/>
      <w:i w:val="0"/>
      <w:sz w:val="20"/>
      <w:szCs w:val="20"/>
    </w:rPr>
  </w:style>
  <w:style w:type="paragraph" w:customStyle="1" w:styleId="Style1">
    <w:name w:val="Style1"/>
    <w:basedOn w:val="Heading1"/>
    <w:qFormat/>
    <w:rsid w:val="00CA71C2"/>
    <w:pPr>
      <w:numPr>
        <w:numId w:val="1"/>
      </w:numPr>
      <w:pBdr>
        <w:bottom w:val="single" w:sz="4" w:space="1" w:color="808080" w:themeColor="background1" w:themeShade="80"/>
      </w:pBdr>
      <w:spacing w:before="0"/>
      <w:jc w:val="both"/>
    </w:pPr>
    <w:rPr>
      <w:rFonts w:asciiTheme="minorHAnsi" w:hAnsiTheme="minorHAnsi" w:cstheme="minorHAnsi"/>
      <w:color w:val="auto"/>
      <w:sz w:val="24"/>
    </w:rPr>
  </w:style>
  <w:style w:type="paragraph" w:styleId="TOCHeading">
    <w:name w:val="TOC Heading"/>
    <w:basedOn w:val="Heading1"/>
    <w:next w:val="Normal"/>
    <w:uiPriority w:val="39"/>
    <w:unhideWhenUsed/>
    <w:qFormat/>
    <w:rsid w:val="008079E5"/>
    <w:pPr>
      <w:spacing w:line="276" w:lineRule="auto"/>
      <w:outlineLvl w:val="9"/>
    </w:pPr>
    <w:rPr>
      <w:lang w:val="en-US" w:eastAsia="ja-JP"/>
    </w:rPr>
  </w:style>
  <w:style w:type="paragraph" w:styleId="TOC1">
    <w:name w:val="toc 1"/>
    <w:basedOn w:val="Normal"/>
    <w:next w:val="Normal"/>
    <w:autoRedefine/>
    <w:uiPriority w:val="39"/>
    <w:unhideWhenUsed/>
    <w:qFormat/>
    <w:rsid w:val="008079E5"/>
    <w:pPr>
      <w:spacing w:after="100"/>
    </w:pPr>
  </w:style>
  <w:style w:type="character" w:styleId="Hyperlink">
    <w:name w:val="Hyperlink"/>
    <w:basedOn w:val="DefaultParagraphFont"/>
    <w:uiPriority w:val="99"/>
    <w:unhideWhenUsed/>
    <w:rsid w:val="008079E5"/>
    <w:rPr>
      <w:color w:val="0000FF" w:themeColor="hyperlink"/>
      <w:u w:val="single"/>
    </w:rPr>
  </w:style>
  <w:style w:type="paragraph" w:styleId="TOC2">
    <w:name w:val="toc 2"/>
    <w:basedOn w:val="Normal"/>
    <w:next w:val="Normal"/>
    <w:autoRedefine/>
    <w:uiPriority w:val="39"/>
    <w:unhideWhenUsed/>
    <w:qFormat/>
    <w:rsid w:val="008079E5"/>
    <w:pPr>
      <w:spacing w:after="100" w:line="276" w:lineRule="auto"/>
      <w:ind w:left="220"/>
    </w:pPr>
    <w:rPr>
      <w:rFonts w:eastAsiaTheme="minorEastAsia"/>
      <w:lang w:val="en-US" w:eastAsia="ja-JP"/>
    </w:rPr>
  </w:style>
  <w:style w:type="paragraph" w:styleId="TOC3">
    <w:name w:val="toc 3"/>
    <w:basedOn w:val="Normal"/>
    <w:next w:val="Normal"/>
    <w:autoRedefine/>
    <w:uiPriority w:val="39"/>
    <w:semiHidden/>
    <w:unhideWhenUsed/>
    <w:qFormat/>
    <w:rsid w:val="008079E5"/>
    <w:pPr>
      <w:spacing w:after="100" w:line="276" w:lineRule="auto"/>
      <w:ind w:left="440"/>
    </w:pPr>
    <w:rPr>
      <w:rFonts w:eastAsiaTheme="minorEastAsia"/>
      <w:lang w:val="en-US" w:eastAsia="ja-JP"/>
    </w:rPr>
  </w:style>
  <w:style w:type="character" w:customStyle="1" w:styleId="Heading2Char">
    <w:name w:val="Heading 2 Char"/>
    <w:basedOn w:val="DefaultParagraphFont"/>
    <w:link w:val="Heading2"/>
    <w:uiPriority w:val="9"/>
    <w:semiHidden/>
    <w:rsid w:val="008079E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721C9"/>
    <w:pPr>
      <w:spacing w:before="100" w:beforeAutospacing="1" w:after="100" w:afterAutospacing="1"/>
    </w:pPr>
    <w:rPr>
      <w:rFonts w:ascii="Times New Roman" w:eastAsiaTheme="minorEastAsia" w:hAnsi="Times New Roman" w:cs="Times New Roman"/>
      <w:sz w:val="24"/>
      <w:szCs w:val="24"/>
      <w:lang w:eastAsia="en-AU"/>
    </w:rPr>
  </w:style>
  <w:style w:type="paragraph" w:customStyle="1" w:styleId="Default">
    <w:name w:val="Default"/>
    <w:rsid w:val="00095FB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82526">
      <w:bodyDiv w:val="1"/>
      <w:marLeft w:val="0"/>
      <w:marRight w:val="0"/>
      <w:marTop w:val="0"/>
      <w:marBottom w:val="0"/>
      <w:divBdr>
        <w:top w:val="none" w:sz="0" w:space="0" w:color="auto"/>
        <w:left w:val="none" w:sz="0" w:space="0" w:color="auto"/>
        <w:bottom w:val="none" w:sz="0" w:space="0" w:color="auto"/>
        <w:right w:val="none" w:sz="0" w:space="0" w:color="auto"/>
      </w:divBdr>
      <w:divsChild>
        <w:div w:id="78142763">
          <w:marLeft w:val="0"/>
          <w:marRight w:val="0"/>
          <w:marTop w:val="0"/>
          <w:marBottom w:val="0"/>
          <w:divBdr>
            <w:top w:val="none" w:sz="0" w:space="0" w:color="auto"/>
            <w:left w:val="none" w:sz="0" w:space="0" w:color="auto"/>
            <w:bottom w:val="none" w:sz="0" w:space="0" w:color="auto"/>
            <w:right w:val="none" w:sz="0" w:space="0" w:color="auto"/>
          </w:divBdr>
        </w:div>
        <w:div w:id="1742211710">
          <w:marLeft w:val="0"/>
          <w:marRight w:val="0"/>
          <w:marTop w:val="0"/>
          <w:marBottom w:val="0"/>
          <w:divBdr>
            <w:top w:val="none" w:sz="0" w:space="0" w:color="auto"/>
            <w:left w:val="none" w:sz="0" w:space="0" w:color="auto"/>
            <w:bottom w:val="none" w:sz="0" w:space="0" w:color="auto"/>
            <w:right w:val="none" w:sz="0" w:space="0" w:color="auto"/>
          </w:divBdr>
        </w:div>
        <w:div w:id="564881040">
          <w:marLeft w:val="0"/>
          <w:marRight w:val="0"/>
          <w:marTop w:val="0"/>
          <w:marBottom w:val="0"/>
          <w:divBdr>
            <w:top w:val="none" w:sz="0" w:space="0" w:color="auto"/>
            <w:left w:val="none" w:sz="0" w:space="0" w:color="auto"/>
            <w:bottom w:val="none" w:sz="0" w:space="0" w:color="auto"/>
            <w:right w:val="none" w:sz="0" w:space="0" w:color="auto"/>
          </w:divBdr>
        </w:div>
        <w:div w:id="1191068885">
          <w:marLeft w:val="0"/>
          <w:marRight w:val="0"/>
          <w:marTop w:val="0"/>
          <w:marBottom w:val="0"/>
          <w:divBdr>
            <w:top w:val="none" w:sz="0" w:space="0" w:color="auto"/>
            <w:left w:val="none" w:sz="0" w:space="0" w:color="auto"/>
            <w:bottom w:val="none" w:sz="0" w:space="0" w:color="auto"/>
            <w:right w:val="none" w:sz="0" w:space="0" w:color="auto"/>
          </w:divBdr>
        </w:div>
        <w:div w:id="1029796472">
          <w:marLeft w:val="0"/>
          <w:marRight w:val="0"/>
          <w:marTop w:val="0"/>
          <w:marBottom w:val="0"/>
          <w:divBdr>
            <w:top w:val="none" w:sz="0" w:space="0" w:color="auto"/>
            <w:left w:val="none" w:sz="0" w:space="0" w:color="auto"/>
            <w:bottom w:val="none" w:sz="0" w:space="0" w:color="auto"/>
            <w:right w:val="none" w:sz="0" w:space="0" w:color="auto"/>
          </w:divBdr>
        </w:div>
        <w:div w:id="373508464">
          <w:marLeft w:val="0"/>
          <w:marRight w:val="0"/>
          <w:marTop w:val="0"/>
          <w:marBottom w:val="0"/>
          <w:divBdr>
            <w:top w:val="none" w:sz="0" w:space="0" w:color="auto"/>
            <w:left w:val="none" w:sz="0" w:space="0" w:color="auto"/>
            <w:bottom w:val="none" w:sz="0" w:space="0" w:color="auto"/>
            <w:right w:val="none" w:sz="0" w:space="0" w:color="auto"/>
          </w:divBdr>
        </w:div>
        <w:div w:id="1592003821">
          <w:marLeft w:val="0"/>
          <w:marRight w:val="0"/>
          <w:marTop w:val="0"/>
          <w:marBottom w:val="0"/>
          <w:divBdr>
            <w:top w:val="none" w:sz="0" w:space="0" w:color="auto"/>
            <w:left w:val="none" w:sz="0" w:space="0" w:color="auto"/>
            <w:bottom w:val="none" w:sz="0" w:space="0" w:color="auto"/>
            <w:right w:val="none" w:sz="0" w:space="0" w:color="auto"/>
          </w:divBdr>
        </w:div>
        <w:div w:id="2056540961">
          <w:marLeft w:val="0"/>
          <w:marRight w:val="0"/>
          <w:marTop w:val="0"/>
          <w:marBottom w:val="0"/>
          <w:divBdr>
            <w:top w:val="none" w:sz="0" w:space="0" w:color="auto"/>
            <w:left w:val="none" w:sz="0" w:space="0" w:color="auto"/>
            <w:bottom w:val="none" w:sz="0" w:space="0" w:color="auto"/>
            <w:right w:val="none" w:sz="0" w:space="0" w:color="auto"/>
          </w:divBdr>
        </w:div>
        <w:div w:id="1162357628">
          <w:marLeft w:val="0"/>
          <w:marRight w:val="0"/>
          <w:marTop w:val="0"/>
          <w:marBottom w:val="0"/>
          <w:divBdr>
            <w:top w:val="none" w:sz="0" w:space="0" w:color="auto"/>
            <w:left w:val="none" w:sz="0" w:space="0" w:color="auto"/>
            <w:bottom w:val="none" w:sz="0" w:space="0" w:color="auto"/>
            <w:right w:val="none" w:sz="0" w:space="0" w:color="auto"/>
          </w:divBdr>
        </w:div>
        <w:div w:id="1116291424">
          <w:marLeft w:val="0"/>
          <w:marRight w:val="0"/>
          <w:marTop w:val="0"/>
          <w:marBottom w:val="0"/>
          <w:divBdr>
            <w:top w:val="none" w:sz="0" w:space="0" w:color="auto"/>
            <w:left w:val="none" w:sz="0" w:space="0" w:color="auto"/>
            <w:bottom w:val="none" w:sz="0" w:space="0" w:color="auto"/>
            <w:right w:val="none" w:sz="0" w:space="0" w:color="auto"/>
          </w:divBdr>
        </w:div>
        <w:div w:id="142284368">
          <w:marLeft w:val="0"/>
          <w:marRight w:val="0"/>
          <w:marTop w:val="0"/>
          <w:marBottom w:val="0"/>
          <w:divBdr>
            <w:top w:val="none" w:sz="0" w:space="0" w:color="auto"/>
            <w:left w:val="none" w:sz="0" w:space="0" w:color="auto"/>
            <w:bottom w:val="none" w:sz="0" w:space="0" w:color="auto"/>
            <w:right w:val="none" w:sz="0" w:space="0" w:color="auto"/>
          </w:divBdr>
        </w:div>
        <w:div w:id="124584576">
          <w:marLeft w:val="0"/>
          <w:marRight w:val="0"/>
          <w:marTop w:val="0"/>
          <w:marBottom w:val="0"/>
          <w:divBdr>
            <w:top w:val="none" w:sz="0" w:space="0" w:color="auto"/>
            <w:left w:val="none" w:sz="0" w:space="0" w:color="auto"/>
            <w:bottom w:val="none" w:sz="0" w:space="0" w:color="auto"/>
            <w:right w:val="none" w:sz="0" w:space="0" w:color="auto"/>
          </w:divBdr>
        </w:div>
        <w:div w:id="1754622272">
          <w:marLeft w:val="0"/>
          <w:marRight w:val="0"/>
          <w:marTop w:val="0"/>
          <w:marBottom w:val="0"/>
          <w:divBdr>
            <w:top w:val="none" w:sz="0" w:space="0" w:color="auto"/>
            <w:left w:val="none" w:sz="0" w:space="0" w:color="auto"/>
            <w:bottom w:val="none" w:sz="0" w:space="0" w:color="auto"/>
            <w:right w:val="none" w:sz="0" w:space="0" w:color="auto"/>
          </w:divBdr>
        </w:div>
        <w:div w:id="1871185484">
          <w:marLeft w:val="0"/>
          <w:marRight w:val="0"/>
          <w:marTop w:val="0"/>
          <w:marBottom w:val="0"/>
          <w:divBdr>
            <w:top w:val="none" w:sz="0" w:space="0" w:color="auto"/>
            <w:left w:val="none" w:sz="0" w:space="0" w:color="auto"/>
            <w:bottom w:val="none" w:sz="0" w:space="0" w:color="auto"/>
            <w:right w:val="none" w:sz="0" w:space="0" w:color="auto"/>
          </w:divBdr>
        </w:div>
        <w:div w:id="216205008">
          <w:marLeft w:val="0"/>
          <w:marRight w:val="0"/>
          <w:marTop w:val="0"/>
          <w:marBottom w:val="0"/>
          <w:divBdr>
            <w:top w:val="none" w:sz="0" w:space="0" w:color="auto"/>
            <w:left w:val="none" w:sz="0" w:space="0" w:color="auto"/>
            <w:bottom w:val="none" w:sz="0" w:space="0" w:color="auto"/>
            <w:right w:val="none" w:sz="0" w:space="0" w:color="auto"/>
          </w:divBdr>
        </w:div>
        <w:div w:id="1538464515">
          <w:marLeft w:val="0"/>
          <w:marRight w:val="0"/>
          <w:marTop w:val="0"/>
          <w:marBottom w:val="0"/>
          <w:divBdr>
            <w:top w:val="none" w:sz="0" w:space="0" w:color="auto"/>
            <w:left w:val="none" w:sz="0" w:space="0" w:color="auto"/>
            <w:bottom w:val="none" w:sz="0" w:space="0" w:color="auto"/>
            <w:right w:val="none" w:sz="0" w:space="0" w:color="auto"/>
          </w:divBdr>
        </w:div>
        <w:div w:id="1185704514">
          <w:marLeft w:val="0"/>
          <w:marRight w:val="0"/>
          <w:marTop w:val="0"/>
          <w:marBottom w:val="0"/>
          <w:divBdr>
            <w:top w:val="none" w:sz="0" w:space="0" w:color="auto"/>
            <w:left w:val="none" w:sz="0" w:space="0" w:color="auto"/>
            <w:bottom w:val="none" w:sz="0" w:space="0" w:color="auto"/>
            <w:right w:val="none" w:sz="0" w:space="0" w:color="auto"/>
          </w:divBdr>
        </w:div>
        <w:div w:id="2058893558">
          <w:marLeft w:val="0"/>
          <w:marRight w:val="0"/>
          <w:marTop w:val="0"/>
          <w:marBottom w:val="0"/>
          <w:divBdr>
            <w:top w:val="none" w:sz="0" w:space="0" w:color="auto"/>
            <w:left w:val="none" w:sz="0" w:space="0" w:color="auto"/>
            <w:bottom w:val="none" w:sz="0" w:space="0" w:color="auto"/>
            <w:right w:val="none" w:sz="0" w:space="0" w:color="auto"/>
          </w:divBdr>
        </w:div>
        <w:div w:id="1206212134">
          <w:marLeft w:val="0"/>
          <w:marRight w:val="0"/>
          <w:marTop w:val="0"/>
          <w:marBottom w:val="0"/>
          <w:divBdr>
            <w:top w:val="none" w:sz="0" w:space="0" w:color="auto"/>
            <w:left w:val="none" w:sz="0" w:space="0" w:color="auto"/>
            <w:bottom w:val="none" w:sz="0" w:space="0" w:color="auto"/>
            <w:right w:val="none" w:sz="0" w:space="0" w:color="auto"/>
          </w:divBdr>
        </w:div>
        <w:div w:id="403571192">
          <w:marLeft w:val="0"/>
          <w:marRight w:val="0"/>
          <w:marTop w:val="0"/>
          <w:marBottom w:val="0"/>
          <w:divBdr>
            <w:top w:val="none" w:sz="0" w:space="0" w:color="auto"/>
            <w:left w:val="none" w:sz="0" w:space="0" w:color="auto"/>
            <w:bottom w:val="none" w:sz="0" w:space="0" w:color="auto"/>
            <w:right w:val="none" w:sz="0" w:space="0" w:color="auto"/>
          </w:divBdr>
        </w:div>
        <w:div w:id="85349165">
          <w:marLeft w:val="0"/>
          <w:marRight w:val="0"/>
          <w:marTop w:val="0"/>
          <w:marBottom w:val="0"/>
          <w:divBdr>
            <w:top w:val="none" w:sz="0" w:space="0" w:color="auto"/>
            <w:left w:val="none" w:sz="0" w:space="0" w:color="auto"/>
            <w:bottom w:val="none" w:sz="0" w:space="0" w:color="auto"/>
            <w:right w:val="none" w:sz="0" w:space="0" w:color="auto"/>
          </w:divBdr>
        </w:div>
      </w:divsChild>
    </w:div>
    <w:div w:id="584074439">
      <w:bodyDiv w:val="1"/>
      <w:marLeft w:val="0"/>
      <w:marRight w:val="0"/>
      <w:marTop w:val="0"/>
      <w:marBottom w:val="0"/>
      <w:divBdr>
        <w:top w:val="none" w:sz="0" w:space="0" w:color="auto"/>
        <w:left w:val="none" w:sz="0" w:space="0" w:color="auto"/>
        <w:bottom w:val="none" w:sz="0" w:space="0" w:color="auto"/>
        <w:right w:val="none" w:sz="0" w:space="0" w:color="auto"/>
      </w:divBdr>
    </w:div>
    <w:div w:id="1531335698">
      <w:bodyDiv w:val="1"/>
      <w:marLeft w:val="0"/>
      <w:marRight w:val="0"/>
      <w:marTop w:val="0"/>
      <w:marBottom w:val="0"/>
      <w:divBdr>
        <w:top w:val="none" w:sz="0" w:space="0" w:color="auto"/>
        <w:left w:val="none" w:sz="0" w:space="0" w:color="auto"/>
        <w:bottom w:val="none" w:sz="0" w:space="0" w:color="auto"/>
        <w:right w:val="none" w:sz="0" w:space="0" w:color="auto"/>
      </w:divBdr>
    </w:div>
    <w:div w:id="2067794356">
      <w:bodyDiv w:val="1"/>
      <w:marLeft w:val="0"/>
      <w:marRight w:val="0"/>
      <w:marTop w:val="0"/>
      <w:marBottom w:val="0"/>
      <w:divBdr>
        <w:top w:val="none" w:sz="0" w:space="0" w:color="auto"/>
        <w:left w:val="none" w:sz="0" w:space="0" w:color="auto"/>
        <w:bottom w:val="none" w:sz="0" w:space="0" w:color="auto"/>
        <w:right w:val="none" w:sz="0" w:space="0" w:color="auto"/>
      </w:divBdr>
      <w:divsChild>
        <w:div w:id="1631979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10E3DA4CF9F4287CEB4CDCF55BE4A" ma:contentTypeVersion="2" ma:contentTypeDescription="Create a new document." ma:contentTypeScope="" ma:versionID="2db8ab490c806350fbce7b2e2201a3f4">
  <xsd:schema xmlns:xsd="http://www.w3.org/2001/XMLSchema" xmlns:xs="http://www.w3.org/2001/XMLSchema" xmlns:p="http://schemas.microsoft.com/office/2006/metadata/properties" xmlns:ns2="2d614a0a-d197-4202-972c-dc89e6b67a30" targetNamespace="http://schemas.microsoft.com/office/2006/metadata/properties" ma:root="true" ma:fieldsID="825f76f6aa8e58d789882d2990c6edc5" ns2:_="">
    <xsd:import namespace="2d614a0a-d197-4202-972c-dc89e6b67a3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14a0a-d197-4202-972c-dc89e6b67a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842D4-D8DA-4659-B6B1-3E8593DD0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14a0a-d197-4202-972c-dc89e6b67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6F1E3-5751-4406-8FB3-01287060E1CB}">
  <ds:schemaRefs>
    <ds:schemaRef ds:uri="http://schemas.microsoft.com/sharepoint/v3/contenttype/forms"/>
  </ds:schemaRefs>
</ds:datastoreItem>
</file>

<file path=customXml/itemProps3.xml><?xml version="1.0" encoding="utf-8"?>
<ds:datastoreItem xmlns:ds="http://schemas.openxmlformats.org/officeDocument/2006/customXml" ds:itemID="{CFAEB2C6-FAE7-4B73-97E5-EFE9BD88AE34}">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2d614a0a-d197-4202-972c-dc89e6b67a30"/>
    <ds:schemaRef ds:uri="http://www.w3.org/XML/1998/namespace"/>
    <ds:schemaRef ds:uri="http://purl.org/dc/dcmitype/"/>
  </ds:schemaRefs>
</ds:datastoreItem>
</file>

<file path=customXml/itemProps4.xml><?xml version="1.0" encoding="utf-8"?>
<ds:datastoreItem xmlns:ds="http://schemas.openxmlformats.org/officeDocument/2006/customXml" ds:itemID="{6A867D3A-AC57-49A8-850E-13543DE6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747</Words>
  <Characters>4260</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Travaskis</dc:creator>
  <cp:lastModifiedBy>Emily Trevaskis</cp:lastModifiedBy>
  <cp:revision>5</cp:revision>
  <cp:lastPrinted>2016-10-04T06:26:00Z</cp:lastPrinted>
  <dcterms:created xsi:type="dcterms:W3CDTF">2016-10-04T06:00:00Z</dcterms:created>
  <dcterms:modified xsi:type="dcterms:W3CDTF">2016-10-10T06:22:00Z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0x01010027710E3DA4CF9F4287CEB4CDCF55BE4A</vt:lpwstr>
  </property>
</Properties>
</file>